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4D88" w14:textId="3D0CC118" w:rsidR="00E80FA6" w:rsidRDefault="00E80FA6" w:rsidP="00352069"/>
    <w:p w14:paraId="5A5EA4AF" w14:textId="001A1891" w:rsidR="00352069" w:rsidRPr="006B62BD" w:rsidRDefault="00352069" w:rsidP="00352069">
      <w:pPr>
        <w:jc w:val="center"/>
        <w:rPr>
          <w:sz w:val="52"/>
          <w:szCs w:val="52"/>
        </w:rPr>
      </w:pPr>
      <w:r w:rsidRPr="006B62BD">
        <w:rPr>
          <w:sz w:val="52"/>
          <w:szCs w:val="52"/>
        </w:rPr>
        <w:t>Statement of Environmental effects</w:t>
      </w:r>
    </w:p>
    <w:p w14:paraId="042D2029" w14:textId="7C968140" w:rsidR="00352069" w:rsidRPr="006B62BD" w:rsidRDefault="00352069" w:rsidP="00352069">
      <w:pPr>
        <w:jc w:val="center"/>
        <w:rPr>
          <w:sz w:val="28"/>
          <w:szCs w:val="28"/>
        </w:rPr>
      </w:pPr>
      <w:r w:rsidRPr="006B62BD">
        <w:rPr>
          <w:sz w:val="28"/>
          <w:szCs w:val="28"/>
        </w:rPr>
        <w:t>For</w:t>
      </w:r>
    </w:p>
    <w:p w14:paraId="39A60CEB" w14:textId="5C8B4BAC" w:rsidR="00352069" w:rsidRPr="006B62BD" w:rsidRDefault="00352069" w:rsidP="00352069">
      <w:pPr>
        <w:jc w:val="center"/>
        <w:rPr>
          <w:sz w:val="28"/>
          <w:szCs w:val="28"/>
        </w:rPr>
      </w:pPr>
      <w:r w:rsidRPr="006B62BD">
        <w:rPr>
          <w:sz w:val="28"/>
          <w:szCs w:val="28"/>
        </w:rPr>
        <w:t>A</w:t>
      </w:r>
      <w:r w:rsidR="006B62BD" w:rsidRPr="006B62BD">
        <w:rPr>
          <w:sz w:val="28"/>
          <w:szCs w:val="28"/>
        </w:rPr>
        <w:t>ddress:</w:t>
      </w:r>
    </w:p>
    <w:p w14:paraId="10470661" w14:textId="0B620803" w:rsidR="00352069" w:rsidRPr="006B62BD" w:rsidRDefault="00352069" w:rsidP="00352069">
      <w:pPr>
        <w:jc w:val="center"/>
        <w:rPr>
          <w:b/>
          <w:bCs/>
          <w:sz w:val="28"/>
          <w:szCs w:val="28"/>
        </w:rPr>
      </w:pPr>
      <w:r w:rsidRPr="006B62BD">
        <w:rPr>
          <w:b/>
          <w:bCs/>
          <w:sz w:val="28"/>
          <w:szCs w:val="28"/>
        </w:rPr>
        <w:t xml:space="preserve">Lot </w:t>
      </w:r>
      <w:r w:rsidR="005E01B9">
        <w:rPr>
          <w:b/>
          <w:bCs/>
          <w:sz w:val="28"/>
          <w:szCs w:val="28"/>
        </w:rPr>
        <w:t>111</w:t>
      </w:r>
    </w:p>
    <w:p w14:paraId="3399B6BE" w14:textId="6195BB72" w:rsidR="00352069" w:rsidRPr="006B62BD" w:rsidRDefault="00352069" w:rsidP="00352069">
      <w:pPr>
        <w:jc w:val="center"/>
        <w:rPr>
          <w:b/>
          <w:bCs/>
          <w:sz w:val="28"/>
          <w:szCs w:val="28"/>
        </w:rPr>
      </w:pPr>
      <w:r w:rsidRPr="006B62BD">
        <w:rPr>
          <w:b/>
          <w:bCs/>
          <w:sz w:val="28"/>
          <w:szCs w:val="28"/>
        </w:rPr>
        <w:t>DP</w:t>
      </w:r>
      <w:r w:rsidR="00D30A8D">
        <w:rPr>
          <w:b/>
          <w:bCs/>
          <w:sz w:val="28"/>
          <w:szCs w:val="28"/>
        </w:rPr>
        <w:t xml:space="preserve"> </w:t>
      </w:r>
      <w:r w:rsidR="005E01B9">
        <w:rPr>
          <w:b/>
          <w:bCs/>
          <w:sz w:val="28"/>
          <w:szCs w:val="28"/>
        </w:rPr>
        <w:t>788677</w:t>
      </w:r>
    </w:p>
    <w:p w14:paraId="3F083375" w14:textId="68194A41" w:rsidR="00352069" w:rsidRPr="006B62BD" w:rsidRDefault="005E01B9" w:rsidP="003520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90 BOMEN ROAD, CARTWRIGHTS HILL</w:t>
      </w:r>
      <w:r w:rsidR="002D4517">
        <w:rPr>
          <w:b/>
          <w:bCs/>
          <w:sz w:val="28"/>
          <w:szCs w:val="28"/>
        </w:rPr>
        <w:t xml:space="preserve"> NSW 265</w:t>
      </w:r>
      <w:r>
        <w:rPr>
          <w:b/>
          <w:bCs/>
          <w:sz w:val="28"/>
          <w:szCs w:val="28"/>
        </w:rPr>
        <w:t>0</w:t>
      </w:r>
    </w:p>
    <w:p w14:paraId="6B2BDCDD" w14:textId="77777777" w:rsidR="006B62BD" w:rsidRPr="006B62BD" w:rsidRDefault="005D3632" w:rsidP="00352069">
      <w:pPr>
        <w:jc w:val="center"/>
        <w:rPr>
          <w:sz w:val="28"/>
          <w:szCs w:val="28"/>
        </w:rPr>
      </w:pPr>
      <w:r w:rsidRPr="006B62BD">
        <w:rPr>
          <w:sz w:val="28"/>
          <w:szCs w:val="28"/>
        </w:rPr>
        <w:t>Date:</w:t>
      </w:r>
    </w:p>
    <w:p w14:paraId="2EDC7C35" w14:textId="2DC37084" w:rsidR="006B62BD" w:rsidRPr="006B62BD" w:rsidRDefault="003661E3" w:rsidP="006B62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2A07">
        <w:rPr>
          <w:b/>
          <w:bCs/>
          <w:sz w:val="28"/>
          <w:szCs w:val="28"/>
        </w:rPr>
        <w:t>Dec</w:t>
      </w:r>
      <w:r w:rsidR="002D44A8">
        <w:rPr>
          <w:b/>
          <w:bCs/>
          <w:sz w:val="28"/>
          <w:szCs w:val="28"/>
        </w:rPr>
        <w:t xml:space="preserve"> 2023</w:t>
      </w:r>
    </w:p>
    <w:p w14:paraId="6E109F4A" w14:textId="0EBBC4A9" w:rsidR="006B62BD" w:rsidRPr="006B62BD" w:rsidRDefault="006B62BD" w:rsidP="006B62BD">
      <w:pPr>
        <w:jc w:val="center"/>
        <w:rPr>
          <w:b/>
          <w:bCs/>
          <w:sz w:val="28"/>
          <w:szCs w:val="28"/>
        </w:rPr>
      </w:pPr>
    </w:p>
    <w:p w14:paraId="547434BA" w14:textId="4C1BF877" w:rsidR="006B62BD" w:rsidRPr="006B62BD" w:rsidRDefault="006B62BD" w:rsidP="006B62BD">
      <w:pPr>
        <w:jc w:val="center"/>
        <w:rPr>
          <w:sz w:val="28"/>
          <w:szCs w:val="28"/>
        </w:rPr>
      </w:pPr>
      <w:r w:rsidRPr="006B62BD">
        <w:rPr>
          <w:sz w:val="28"/>
          <w:szCs w:val="28"/>
        </w:rPr>
        <w:t>Prepared by:</w:t>
      </w:r>
    </w:p>
    <w:p w14:paraId="6817C0C6" w14:textId="2517E7BF" w:rsidR="006B62BD" w:rsidRDefault="006B62BD" w:rsidP="006B62BD">
      <w:pPr>
        <w:jc w:val="center"/>
        <w:rPr>
          <w:sz w:val="28"/>
          <w:szCs w:val="28"/>
        </w:rPr>
      </w:pPr>
      <w:r w:rsidRPr="006B62BD">
        <w:rPr>
          <w:sz w:val="28"/>
          <w:szCs w:val="28"/>
        </w:rPr>
        <w:t>Allana Duncan – Duncan Construct Pty Ltd</w:t>
      </w:r>
    </w:p>
    <w:p w14:paraId="180CAD8E" w14:textId="26C24BB8" w:rsidR="00CF348D" w:rsidRPr="006B62BD" w:rsidRDefault="00EE2A07" w:rsidP="006B62B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677F658" wp14:editId="5EEC1BA9">
            <wp:extent cx="1676400" cy="2377268"/>
            <wp:effectExtent l="0" t="0" r="0" b="4445"/>
            <wp:docPr id="929848197" name="Picture 1" descr="A aerial view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48197" name="Picture 1" descr="A aerial view of a hous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926" cy="238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8099" w14:textId="77777777" w:rsidR="006B62BD" w:rsidRPr="006B62BD" w:rsidRDefault="006B62BD" w:rsidP="006B62BD">
      <w:pPr>
        <w:jc w:val="center"/>
        <w:rPr>
          <w:b/>
          <w:bCs/>
        </w:rPr>
      </w:pPr>
    </w:p>
    <w:p w14:paraId="16E949BC" w14:textId="7B1DF135" w:rsidR="006B62BD" w:rsidRDefault="006B62BD">
      <w:pPr>
        <w:spacing w:before="0" w:after="0" w:line="240" w:lineRule="auto"/>
        <w:rPr>
          <w:b/>
          <w:bCs/>
        </w:rPr>
      </w:pPr>
    </w:p>
    <w:p w14:paraId="67AABDD7" w14:textId="77777777" w:rsidR="00F85F39" w:rsidRDefault="00F85F39" w:rsidP="00F85F39">
      <w:pPr>
        <w:pStyle w:val="ListParagraph"/>
        <w:numPr>
          <w:ilvl w:val="0"/>
          <w:numId w:val="3"/>
        </w:numPr>
        <w:spacing w:before="0" w:after="0" w:line="256" w:lineRule="auto"/>
        <w:rPr>
          <w:b/>
          <w:color w:val="auto"/>
          <w:kern w:val="0"/>
        </w:rPr>
      </w:pPr>
      <w:bookmarkStart w:id="0" w:name="_Hlk508306071"/>
      <w:r>
        <w:rPr>
          <w:b/>
        </w:rPr>
        <w:t>Introduction</w:t>
      </w:r>
    </w:p>
    <w:p w14:paraId="1C41D0E7" w14:textId="77777777" w:rsidR="00F85F39" w:rsidRDefault="00F85F39" w:rsidP="00F85F39">
      <w:pPr>
        <w:pStyle w:val="ListParagraph"/>
        <w:spacing w:after="0"/>
        <w:rPr>
          <w:b/>
        </w:rPr>
      </w:pPr>
    </w:p>
    <w:p w14:paraId="23F7E1B2" w14:textId="35C0162B" w:rsidR="00F85F39" w:rsidRDefault="00F85F39" w:rsidP="00F85F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This statement of environmental effects has been prepared by Allana Duncan to accompany a development application for </w:t>
      </w:r>
      <w:r w:rsidR="0051284B">
        <w:rPr>
          <w:rFonts w:cstheme="minorHAnsi"/>
        </w:rPr>
        <w:t>an extension and renovation to an existing dwelling</w:t>
      </w:r>
      <w:r w:rsidR="00B66440">
        <w:rPr>
          <w:rFonts w:cstheme="minorHAnsi"/>
        </w:rPr>
        <w:t xml:space="preserve"> at </w:t>
      </w:r>
      <w:r w:rsidR="0051284B">
        <w:rPr>
          <w:rFonts w:cstheme="minorHAnsi"/>
        </w:rPr>
        <w:t>90 BOMEN ROAD, CARTWRIGHTS HILL</w:t>
      </w:r>
      <w:r w:rsidR="00766783">
        <w:rPr>
          <w:rFonts w:cstheme="minorHAnsi"/>
        </w:rPr>
        <w:t xml:space="preserve"> NSW 265</w:t>
      </w:r>
      <w:r w:rsidR="000E2DF9">
        <w:rPr>
          <w:rFonts w:cstheme="minorHAnsi"/>
        </w:rPr>
        <w:t>0</w:t>
      </w:r>
      <w:r>
        <w:rPr>
          <w:rFonts w:cstheme="minorHAnsi"/>
        </w:rPr>
        <w:t xml:space="preserve">. The application is being lodged by </w:t>
      </w:r>
      <w:r w:rsidR="00AE7327">
        <w:rPr>
          <w:rFonts w:cstheme="minorHAnsi"/>
        </w:rPr>
        <w:t>Allana Duncan</w:t>
      </w:r>
      <w:r>
        <w:rPr>
          <w:rFonts w:cstheme="minorHAnsi"/>
        </w:rPr>
        <w:t>, pursuant to Clause 4.12 of the Environmental Planning and Assessment Act 1979.</w:t>
      </w:r>
    </w:p>
    <w:p w14:paraId="779A30D8" w14:textId="77777777" w:rsidR="00F85F39" w:rsidRDefault="00F85F39" w:rsidP="00F85F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bookmarkEnd w:id="0"/>
    <w:p w14:paraId="7150BDBC" w14:textId="5D9A03E2" w:rsidR="00F85F39" w:rsidRDefault="00F85F39" w:rsidP="00F85F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proposal has been designed to achieve the relevant provisions of Wagga Wagga Local Environmental Plan (2010), </w:t>
      </w:r>
      <w:r w:rsidR="00BB0D28">
        <w:rPr>
          <w:rFonts w:cstheme="minorHAnsi"/>
        </w:rPr>
        <w:t>Wagga Wagga D</w:t>
      </w:r>
      <w:r w:rsidR="005C6B73">
        <w:rPr>
          <w:rFonts w:cstheme="minorHAnsi"/>
        </w:rPr>
        <w:t xml:space="preserve">evelopment Control Plan (DCP) 2010 </w:t>
      </w:r>
      <w:r>
        <w:rPr>
          <w:rFonts w:cstheme="minorHAnsi"/>
        </w:rPr>
        <w:t>and Clause 4.15 of the Environmental Planning and Assessment Act 1979 (as amended).</w:t>
      </w:r>
    </w:p>
    <w:p w14:paraId="1AE620E6" w14:textId="77777777" w:rsidR="00F85F39" w:rsidRDefault="00F85F39" w:rsidP="00F85F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88D5D3" w14:textId="77777777" w:rsidR="00F85F39" w:rsidRDefault="00F85F39" w:rsidP="00F85F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This statement has been prepared having regard to the following documentation:</w:t>
      </w:r>
    </w:p>
    <w:p w14:paraId="617FB0F4" w14:textId="77777777" w:rsidR="00F85F39" w:rsidRDefault="00F85F39" w:rsidP="00F85F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7AB46E68" w14:textId="640A0CD8" w:rsidR="00F85F39" w:rsidRDefault="00F83B6E" w:rsidP="00F85F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F85F39" w:rsidRPr="00F85F39">
        <w:rPr>
          <w:rFonts w:cstheme="minorHAnsi"/>
        </w:rPr>
        <w:t>ite</w:t>
      </w:r>
      <w:r w:rsidR="004E3B7F">
        <w:rPr>
          <w:rFonts w:cstheme="minorHAnsi"/>
        </w:rPr>
        <w:t xml:space="preserve"> </w:t>
      </w:r>
      <w:r w:rsidR="00F85F39" w:rsidRPr="00F85F39">
        <w:rPr>
          <w:rFonts w:cstheme="minorHAnsi"/>
        </w:rPr>
        <w:t xml:space="preserve">plan – </w:t>
      </w:r>
      <w:r w:rsidR="0055746B">
        <w:rPr>
          <w:rFonts w:cstheme="minorHAnsi"/>
        </w:rPr>
        <w:t>Fine Eye Designs</w:t>
      </w:r>
    </w:p>
    <w:p w14:paraId="064D57CC" w14:textId="0F97DD07" w:rsidR="00F85F39" w:rsidRDefault="00D01A1F" w:rsidP="00D01A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Architectural plans – Fine Eye Designs</w:t>
      </w:r>
    </w:p>
    <w:p w14:paraId="36BF319D" w14:textId="50070A71" w:rsidR="00D01A1F" w:rsidRDefault="00D01A1F" w:rsidP="00D01A1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</w:rPr>
      </w:pPr>
      <w:r>
        <w:rPr>
          <w:rFonts w:cstheme="minorHAnsi"/>
        </w:rPr>
        <w:t>Basix Certificate – Duncan Construct Pty Ltd</w:t>
      </w:r>
    </w:p>
    <w:p w14:paraId="39287408" w14:textId="77777777" w:rsidR="00D01A1F" w:rsidRPr="00D01A1F" w:rsidRDefault="00D01A1F" w:rsidP="005C6B73">
      <w:pPr>
        <w:pStyle w:val="ListParagraph"/>
        <w:autoSpaceDE w:val="0"/>
        <w:autoSpaceDN w:val="0"/>
        <w:adjustRightInd w:val="0"/>
        <w:spacing w:before="0" w:after="0" w:line="240" w:lineRule="auto"/>
        <w:jc w:val="both"/>
        <w:rPr>
          <w:rFonts w:cstheme="minorHAnsi"/>
        </w:rPr>
      </w:pPr>
    </w:p>
    <w:p w14:paraId="0F297B33" w14:textId="39900975" w:rsidR="004E3B7F" w:rsidRPr="00011776" w:rsidRDefault="00F85F39" w:rsidP="004E3B7F">
      <w:pPr>
        <w:pStyle w:val="ListParagraph"/>
        <w:numPr>
          <w:ilvl w:val="0"/>
          <w:numId w:val="3"/>
        </w:numPr>
        <w:spacing w:before="0" w:after="0" w:line="256" w:lineRule="auto"/>
        <w:rPr>
          <w:b/>
          <w:color w:val="auto"/>
          <w:kern w:val="0"/>
        </w:rPr>
      </w:pPr>
      <w:r>
        <w:rPr>
          <w:b/>
        </w:rPr>
        <w:t>Site description and analysis</w:t>
      </w:r>
    </w:p>
    <w:p w14:paraId="4D694DF0" w14:textId="77777777" w:rsidR="00011776" w:rsidRPr="00011776" w:rsidRDefault="00011776" w:rsidP="00011776">
      <w:pPr>
        <w:spacing w:before="0" w:after="0" w:line="256" w:lineRule="auto"/>
        <w:rPr>
          <w:b/>
          <w:color w:val="auto"/>
          <w:kern w:val="0"/>
        </w:rPr>
      </w:pPr>
    </w:p>
    <w:p w14:paraId="70D83ABE" w14:textId="4FD9117A" w:rsidR="00796955" w:rsidRPr="00C57C27" w:rsidRDefault="00796955" w:rsidP="00C57C27">
      <w:pPr>
        <w:pStyle w:val="ListParagraph"/>
        <w:numPr>
          <w:ilvl w:val="1"/>
          <w:numId w:val="3"/>
        </w:numPr>
        <w:rPr>
          <w:b/>
          <w:bCs/>
        </w:rPr>
      </w:pPr>
      <w:r w:rsidRPr="00C57C27">
        <w:rPr>
          <w:b/>
          <w:bCs/>
        </w:rPr>
        <w:t xml:space="preserve">Site Characteristics </w:t>
      </w:r>
    </w:p>
    <w:p w14:paraId="415D740C" w14:textId="0BFBFC54" w:rsidR="00F83A8D" w:rsidRDefault="00F83A8D" w:rsidP="00804177">
      <w:pPr>
        <w:ind w:left="720"/>
      </w:pPr>
      <w:r>
        <w:t xml:space="preserve">The proposed development is </w:t>
      </w:r>
      <w:r w:rsidR="009A000D">
        <w:t>within the Special Activation Precinct</w:t>
      </w:r>
      <w:r w:rsidR="00D11B8E">
        <w:t xml:space="preserve"> REZ zone</w:t>
      </w:r>
      <w:r>
        <w:t xml:space="preserve">, </w:t>
      </w:r>
      <w:r w:rsidR="00EB1E86">
        <w:t xml:space="preserve">the block size is </w:t>
      </w:r>
      <w:r w:rsidR="009A000D">
        <w:t>2.37Ha</w:t>
      </w:r>
      <w:r w:rsidR="00711226">
        <w:t xml:space="preserve"> with an existing single storey dwelling, 2 sheds and a pool. </w:t>
      </w:r>
    </w:p>
    <w:p w14:paraId="0CCB21D7" w14:textId="0FD65F43" w:rsidR="00C02DF5" w:rsidRPr="00875955" w:rsidRDefault="00711226" w:rsidP="00875955">
      <w:pPr>
        <w:ind w:left="360" w:firstLine="360"/>
        <w:rPr>
          <w:bCs/>
        </w:rPr>
      </w:pPr>
      <w:r>
        <w:t xml:space="preserve">The land has ample </w:t>
      </w:r>
      <w:r w:rsidR="00996030">
        <w:t>vegetation and not removal of trees Is</w:t>
      </w:r>
      <w:r w:rsidR="00D11B8E">
        <w:t xml:space="preserve"> not</w:t>
      </w:r>
      <w:r w:rsidR="00996030">
        <w:t xml:space="preserve"> proposed. </w:t>
      </w:r>
      <w:r w:rsidR="00CB1B05">
        <w:t xml:space="preserve"> </w:t>
      </w:r>
      <w:r w:rsidR="004A4417">
        <w:rPr>
          <w:bCs/>
        </w:rPr>
        <w:tab/>
      </w:r>
    </w:p>
    <w:p w14:paraId="06CFA36B" w14:textId="77777777" w:rsidR="004C38F3" w:rsidRDefault="004C38F3" w:rsidP="00F85F39">
      <w:pPr>
        <w:pStyle w:val="ListParagraph"/>
        <w:spacing w:after="0"/>
        <w:rPr>
          <w:bCs/>
        </w:rPr>
      </w:pPr>
    </w:p>
    <w:p w14:paraId="4A2A022A" w14:textId="10A828CD" w:rsidR="00F85F39" w:rsidRPr="00796955" w:rsidRDefault="00F85F39" w:rsidP="00796955">
      <w:pPr>
        <w:pStyle w:val="ListParagraph"/>
        <w:numPr>
          <w:ilvl w:val="1"/>
          <w:numId w:val="6"/>
        </w:numPr>
        <w:spacing w:before="0" w:after="0" w:line="256" w:lineRule="auto"/>
        <w:rPr>
          <w:b/>
        </w:rPr>
      </w:pPr>
      <w:r w:rsidRPr="00796955">
        <w:rPr>
          <w:b/>
        </w:rPr>
        <w:t>Surrounding development</w:t>
      </w:r>
    </w:p>
    <w:p w14:paraId="48A1EEE8" w14:textId="4F5D4CAF" w:rsidR="00F85F39" w:rsidRDefault="00F85F39" w:rsidP="00F85F39">
      <w:pPr>
        <w:pStyle w:val="ListParagraph"/>
        <w:spacing w:after="0"/>
        <w:rPr>
          <w:b/>
        </w:rPr>
      </w:pPr>
    </w:p>
    <w:p w14:paraId="4953C78A" w14:textId="532B86DD" w:rsidR="00F92F96" w:rsidRPr="00F92F96" w:rsidRDefault="00996030" w:rsidP="00F85F39">
      <w:pPr>
        <w:pStyle w:val="ListParagraph"/>
        <w:spacing w:after="0"/>
        <w:rPr>
          <w:bCs/>
        </w:rPr>
      </w:pPr>
      <w:r>
        <w:rPr>
          <w:bCs/>
        </w:rPr>
        <w:t>The area is within the Special Activation Precinct</w:t>
      </w:r>
      <w:r w:rsidR="00024F98">
        <w:rPr>
          <w:bCs/>
        </w:rPr>
        <w:t xml:space="preserve">, with residential properties to the rear </w:t>
      </w:r>
      <w:r w:rsidR="009478D3">
        <w:rPr>
          <w:bCs/>
        </w:rPr>
        <w:t xml:space="preserve">and side </w:t>
      </w:r>
      <w:r w:rsidR="00024F98">
        <w:rPr>
          <w:bCs/>
        </w:rPr>
        <w:t>of the</w:t>
      </w:r>
      <w:r w:rsidR="009478D3">
        <w:rPr>
          <w:bCs/>
        </w:rPr>
        <w:t xml:space="preserve"> lot.</w:t>
      </w:r>
      <w:r w:rsidR="00024F98">
        <w:rPr>
          <w:bCs/>
        </w:rPr>
        <w:t xml:space="preserve"> </w:t>
      </w:r>
      <w:r w:rsidR="001B2F65">
        <w:rPr>
          <w:bCs/>
        </w:rPr>
        <w:t xml:space="preserve"> The dwelling is located 50m from the front boundary </w:t>
      </w:r>
      <w:r w:rsidR="008B3881">
        <w:rPr>
          <w:bCs/>
        </w:rPr>
        <w:t>which faces Bomen Road</w:t>
      </w:r>
      <w:r w:rsidR="00CB0678">
        <w:rPr>
          <w:bCs/>
        </w:rPr>
        <w:t xml:space="preserve"> with the driveway coming from </w:t>
      </w:r>
      <w:r w:rsidR="00A66824">
        <w:rPr>
          <w:bCs/>
        </w:rPr>
        <w:t>behind the dwelling.</w:t>
      </w:r>
      <w:r w:rsidR="008B3881">
        <w:rPr>
          <w:bCs/>
        </w:rPr>
        <w:t xml:space="preserve"> </w:t>
      </w:r>
    </w:p>
    <w:p w14:paraId="128DDBF4" w14:textId="7FC47036" w:rsidR="00786C93" w:rsidRPr="004A4417" w:rsidRDefault="00786C93" w:rsidP="004A4417">
      <w:pPr>
        <w:spacing w:after="0"/>
        <w:rPr>
          <w:bCs/>
        </w:rPr>
      </w:pPr>
    </w:p>
    <w:p w14:paraId="5EC9D3E8" w14:textId="04F6AFBA" w:rsidR="00786C93" w:rsidRPr="00BB4A03" w:rsidRDefault="00BB4A03" w:rsidP="00796955">
      <w:pPr>
        <w:pStyle w:val="ListParagraph"/>
        <w:numPr>
          <w:ilvl w:val="1"/>
          <w:numId w:val="6"/>
        </w:numPr>
        <w:rPr>
          <w:b/>
          <w:bCs/>
        </w:rPr>
      </w:pPr>
      <w:r w:rsidRPr="00BB4A03">
        <w:rPr>
          <w:b/>
          <w:bCs/>
        </w:rPr>
        <w:t>Existing Structures</w:t>
      </w:r>
    </w:p>
    <w:p w14:paraId="58E5DA5B" w14:textId="1FA9F8D1" w:rsidR="00BB4A03" w:rsidRDefault="00BB4A03" w:rsidP="00BB4A03">
      <w:pPr>
        <w:pStyle w:val="ListParagraph"/>
      </w:pPr>
    </w:p>
    <w:p w14:paraId="56BB2FC2" w14:textId="0E17D1B4" w:rsidR="00BB4A03" w:rsidRDefault="000F737D" w:rsidP="00BB4A03">
      <w:pPr>
        <w:pStyle w:val="ListParagraph"/>
      </w:pPr>
      <w:r>
        <w:t xml:space="preserve">Demolition </w:t>
      </w:r>
      <w:r w:rsidR="00A66824">
        <w:t>of</w:t>
      </w:r>
      <w:r>
        <w:t xml:space="preserve"> part of the single storey dwelling is proposed</w:t>
      </w:r>
      <w:r w:rsidR="00546E46">
        <w:t>, the shed and pool will remain</w:t>
      </w:r>
      <w:r w:rsidR="00350FE6">
        <w:t>.</w:t>
      </w:r>
    </w:p>
    <w:p w14:paraId="4839D766" w14:textId="77777777" w:rsidR="00804177" w:rsidRDefault="00804177" w:rsidP="00BB4A03">
      <w:pPr>
        <w:pStyle w:val="ListParagraph"/>
      </w:pPr>
    </w:p>
    <w:p w14:paraId="072B25CD" w14:textId="75B47AAF" w:rsidR="003A7BF9" w:rsidRPr="00E70632" w:rsidRDefault="003A7BF9" w:rsidP="00E70632"/>
    <w:p w14:paraId="75508945" w14:textId="77777777" w:rsidR="003A7BF9" w:rsidRDefault="003A7BF9" w:rsidP="00796955">
      <w:pPr>
        <w:pStyle w:val="ListParagraph"/>
        <w:numPr>
          <w:ilvl w:val="0"/>
          <w:numId w:val="6"/>
        </w:numPr>
        <w:spacing w:before="0" w:after="0" w:line="256" w:lineRule="auto"/>
        <w:rPr>
          <w:b/>
          <w:color w:val="auto"/>
          <w:kern w:val="0"/>
        </w:rPr>
      </w:pPr>
      <w:r>
        <w:rPr>
          <w:b/>
        </w:rPr>
        <w:t>Details of proposal</w:t>
      </w:r>
    </w:p>
    <w:p w14:paraId="2DAF0BF0" w14:textId="77777777" w:rsidR="003A7BF9" w:rsidRDefault="003A7BF9" w:rsidP="003A7BF9">
      <w:pPr>
        <w:pStyle w:val="ListParagraph"/>
        <w:spacing w:after="0"/>
        <w:rPr>
          <w:b/>
        </w:rPr>
      </w:pPr>
    </w:p>
    <w:p w14:paraId="2F69B102" w14:textId="54D06137" w:rsidR="003A7BF9" w:rsidRDefault="00963886" w:rsidP="00963886">
      <w:pPr>
        <w:spacing w:before="0" w:after="0" w:line="256" w:lineRule="auto"/>
        <w:ind w:left="360"/>
        <w:rPr>
          <w:b/>
        </w:rPr>
      </w:pPr>
      <w:r>
        <w:rPr>
          <w:b/>
        </w:rPr>
        <w:t xml:space="preserve">3.1 </w:t>
      </w:r>
      <w:r w:rsidR="003A7BF9" w:rsidRPr="00963886">
        <w:rPr>
          <w:b/>
        </w:rPr>
        <w:t xml:space="preserve">Proposed </w:t>
      </w:r>
      <w:r w:rsidR="001A4851" w:rsidRPr="00963886">
        <w:rPr>
          <w:b/>
        </w:rPr>
        <w:t>works.</w:t>
      </w:r>
    </w:p>
    <w:p w14:paraId="06C130A8" w14:textId="5512D3C9" w:rsidR="00E23ACF" w:rsidRDefault="00252DDE" w:rsidP="007F61D5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Renovation and extension of the existing dwelling to create a modern 5 bedroom, 2 bathroom </w:t>
      </w:r>
      <w:r w:rsidR="00C060C4">
        <w:rPr>
          <w:bCs/>
        </w:rPr>
        <w:t xml:space="preserve">2 living area family home. Existing bricks will be used with a mix of different external claddings. </w:t>
      </w:r>
      <w:r w:rsidR="0051472D">
        <w:rPr>
          <w:bCs/>
        </w:rPr>
        <w:t>New c</w:t>
      </w:r>
      <w:r w:rsidR="00C060C4">
        <w:rPr>
          <w:bCs/>
        </w:rPr>
        <w:t xml:space="preserve">olorbond roof fascia and gutter are proposed </w:t>
      </w:r>
      <w:r w:rsidR="00F251E8">
        <w:rPr>
          <w:bCs/>
        </w:rPr>
        <w:t xml:space="preserve">with double glazed windows and doors. </w:t>
      </w:r>
    </w:p>
    <w:p w14:paraId="58FBFD90" w14:textId="77777777" w:rsidR="00BD578A" w:rsidRDefault="00BD578A" w:rsidP="00A23726">
      <w:pPr>
        <w:spacing w:before="0" w:after="0" w:line="256" w:lineRule="auto"/>
        <w:rPr>
          <w:bCs/>
        </w:rPr>
      </w:pPr>
    </w:p>
    <w:p w14:paraId="64C2057F" w14:textId="21E97D4E" w:rsidR="006C10BD" w:rsidRDefault="00305CF6" w:rsidP="00305CF6">
      <w:pPr>
        <w:pStyle w:val="ListParagraph"/>
        <w:numPr>
          <w:ilvl w:val="1"/>
          <w:numId w:val="6"/>
        </w:numPr>
        <w:rPr>
          <w:b/>
          <w:bCs/>
        </w:rPr>
      </w:pPr>
      <w:r w:rsidRPr="008C3B5F">
        <w:rPr>
          <w:b/>
          <w:bCs/>
        </w:rPr>
        <w:t>Context and Setting</w:t>
      </w:r>
    </w:p>
    <w:p w14:paraId="3FF235DF" w14:textId="028BDFA8" w:rsidR="004E07E3" w:rsidRPr="0051472D" w:rsidRDefault="0085796A" w:rsidP="0051472D">
      <w:pPr>
        <w:ind w:left="360"/>
      </w:pPr>
      <w:r>
        <w:t xml:space="preserve">The proposed dwelling </w:t>
      </w:r>
      <w:r w:rsidR="000A2A2E">
        <w:t xml:space="preserve">is </w:t>
      </w:r>
      <w:r w:rsidR="00D06CD5">
        <w:t>designed to be thermally efficient</w:t>
      </w:r>
      <w:r w:rsidR="00A60D95">
        <w:t xml:space="preserve"> and will remain as the only dwelling on the property. </w:t>
      </w:r>
    </w:p>
    <w:p w14:paraId="797B34B4" w14:textId="3DC157F9" w:rsidR="006F2023" w:rsidRPr="008C3B5F" w:rsidRDefault="006F2023" w:rsidP="006F2023">
      <w:pPr>
        <w:pStyle w:val="ListParagraph"/>
        <w:numPr>
          <w:ilvl w:val="1"/>
          <w:numId w:val="6"/>
        </w:numPr>
        <w:rPr>
          <w:b/>
          <w:bCs/>
        </w:rPr>
      </w:pPr>
      <w:r w:rsidRPr="008C3B5F">
        <w:rPr>
          <w:b/>
          <w:bCs/>
        </w:rPr>
        <w:t>Waste and Stormwater</w:t>
      </w:r>
    </w:p>
    <w:p w14:paraId="4A3C6AFC" w14:textId="52D478F2" w:rsidR="00903DC2" w:rsidRDefault="00BB1667" w:rsidP="0057145A">
      <w:pPr>
        <w:spacing w:before="0" w:after="0" w:line="256" w:lineRule="auto"/>
        <w:ind w:left="360"/>
        <w:rPr>
          <w:bCs/>
        </w:rPr>
      </w:pPr>
      <w:r>
        <w:rPr>
          <w:bCs/>
        </w:rPr>
        <w:t>Waste will be connected to a</w:t>
      </w:r>
      <w:r w:rsidR="00FA1DD5">
        <w:rPr>
          <w:bCs/>
        </w:rPr>
        <w:t xml:space="preserve"> proposed</w:t>
      </w:r>
      <w:r>
        <w:rPr>
          <w:bCs/>
        </w:rPr>
        <w:t xml:space="preserve"> new</w:t>
      </w:r>
      <w:r w:rsidR="00FA1DD5">
        <w:rPr>
          <w:bCs/>
        </w:rPr>
        <w:t xml:space="preserve"> Fuji Clean Australia</w:t>
      </w:r>
      <w:r>
        <w:rPr>
          <w:bCs/>
        </w:rPr>
        <w:t xml:space="preserve"> septic system </w:t>
      </w:r>
      <w:r w:rsidR="006F00CE">
        <w:rPr>
          <w:bCs/>
        </w:rPr>
        <w:t xml:space="preserve">which will be located to the front </w:t>
      </w:r>
      <w:r w:rsidR="006349A0">
        <w:rPr>
          <w:bCs/>
        </w:rPr>
        <w:t>right-hand</w:t>
      </w:r>
      <w:r w:rsidR="006F00CE">
        <w:rPr>
          <w:bCs/>
        </w:rPr>
        <w:t xml:space="preserve"> side of the property. </w:t>
      </w:r>
    </w:p>
    <w:p w14:paraId="59659981" w14:textId="77777777" w:rsidR="006F00CE" w:rsidRDefault="006F00CE" w:rsidP="0057145A">
      <w:pPr>
        <w:spacing w:before="0" w:after="0" w:line="256" w:lineRule="auto"/>
        <w:ind w:left="360"/>
        <w:rPr>
          <w:bCs/>
        </w:rPr>
      </w:pPr>
    </w:p>
    <w:p w14:paraId="1938219B" w14:textId="79EF2D48" w:rsidR="006F00CE" w:rsidRDefault="006F00CE" w:rsidP="0057145A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Stormwater </w:t>
      </w:r>
      <w:r w:rsidR="006349A0">
        <w:rPr>
          <w:bCs/>
        </w:rPr>
        <w:t>will be connected to proposed water tanks on the property w</w:t>
      </w:r>
      <w:r w:rsidR="002B6482">
        <w:rPr>
          <w:bCs/>
        </w:rPr>
        <w:t xml:space="preserve">ith overflow to the paddock. </w:t>
      </w:r>
    </w:p>
    <w:p w14:paraId="59168E87" w14:textId="77777777" w:rsidR="001348CA" w:rsidRDefault="001348CA" w:rsidP="0057145A">
      <w:pPr>
        <w:spacing w:before="0" w:after="0" w:line="256" w:lineRule="auto"/>
        <w:ind w:left="360"/>
        <w:rPr>
          <w:bCs/>
        </w:rPr>
      </w:pPr>
    </w:p>
    <w:p w14:paraId="6B154D81" w14:textId="6033CF9E" w:rsidR="001348CA" w:rsidRDefault="001348CA" w:rsidP="0057145A">
      <w:pPr>
        <w:spacing w:before="0" w:after="0" w:line="256" w:lineRule="auto"/>
        <w:ind w:left="360"/>
        <w:rPr>
          <w:bCs/>
        </w:rPr>
      </w:pPr>
      <w:r>
        <w:rPr>
          <w:bCs/>
        </w:rPr>
        <w:t>The proposed development will comply with WWCC’s Er</w:t>
      </w:r>
      <w:r w:rsidR="00C52C40">
        <w:rPr>
          <w:bCs/>
        </w:rPr>
        <w:t xml:space="preserve">osion and Sedimentation Control for building sites document. </w:t>
      </w:r>
    </w:p>
    <w:p w14:paraId="2420F386" w14:textId="77777777" w:rsidR="00135319" w:rsidRDefault="00135319" w:rsidP="0057145A">
      <w:pPr>
        <w:spacing w:before="0" w:after="0" w:line="256" w:lineRule="auto"/>
        <w:ind w:left="360"/>
        <w:rPr>
          <w:bCs/>
        </w:rPr>
      </w:pPr>
    </w:p>
    <w:p w14:paraId="382C0898" w14:textId="77777777" w:rsidR="005C39E2" w:rsidRDefault="005C39E2" w:rsidP="0057145A">
      <w:pPr>
        <w:spacing w:before="0" w:after="0" w:line="256" w:lineRule="auto"/>
        <w:ind w:left="360"/>
        <w:rPr>
          <w:bCs/>
        </w:rPr>
      </w:pPr>
    </w:p>
    <w:p w14:paraId="518F8217" w14:textId="77777777" w:rsidR="005C39E2" w:rsidRDefault="005C39E2" w:rsidP="0057145A">
      <w:pPr>
        <w:spacing w:before="0" w:after="0" w:line="256" w:lineRule="auto"/>
        <w:ind w:left="360"/>
        <w:rPr>
          <w:bCs/>
        </w:rPr>
      </w:pPr>
    </w:p>
    <w:p w14:paraId="1BB1E135" w14:textId="77777777" w:rsidR="00AA77A1" w:rsidRPr="00B9204D" w:rsidRDefault="00AA77A1" w:rsidP="00AA77A1">
      <w:pPr>
        <w:pStyle w:val="ListParagraph"/>
        <w:numPr>
          <w:ilvl w:val="0"/>
          <w:numId w:val="6"/>
        </w:numPr>
        <w:spacing w:before="0" w:after="0" w:line="256" w:lineRule="auto"/>
        <w:rPr>
          <w:b/>
        </w:rPr>
      </w:pPr>
      <w:r w:rsidRPr="00B9204D">
        <w:rPr>
          <w:b/>
        </w:rPr>
        <w:t xml:space="preserve">WWDCP 2010 Part B Section 2 </w:t>
      </w:r>
    </w:p>
    <w:p w14:paraId="12197D62" w14:textId="77777777" w:rsidR="00AA77A1" w:rsidRDefault="00AA77A1" w:rsidP="00AA77A1">
      <w:pPr>
        <w:spacing w:before="0" w:after="0" w:line="256" w:lineRule="auto"/>
        <w:rPr>
          <w:b/>
        </w:rPr>
      </w:pPr>
    </w:p>
    <w:p w14:paraId="76EBC4E2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2.1 Vehicle access and movements</w:t>
      </w:r>
    </w:p>
    <w:p w14:paraId="4DECF95A" w14:textId="29156F7E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EE0303">
        <w:rPr>
          <w:bCs/>
        </w:rPr>
        <w:t xml:space="preserve"> – Access is from non-arterial road. </w:t>
      </w:r>
    </w:p>
    <w:p w14:paraId="1726D73A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</w:p>
    <w:p w14:paraId="481B8444" w14:textId="6F07469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– </w:t>
      </w:r>
      <w:r w:rsidR="005D6929">
        <w:rPr>
          <w:bCs/>
        </w:rPr>
        <w:t xml:space="preserve">Complies – conditions allow vehicles to enter &amp; leave in a forward direction. </w:t>
      </w:r>
    </w:p>
    <w:p w14:paraId="62AE0762" w14:textId="01D8588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– </w:t>
      </w:r>
      <w:r w:rsidR="005D6929">
        <w:rPr>
          <w:bCs/>
        </w:rPr>
        <w:t xml:space="preserve">Complies </w:t>
      </w:r>
      <w:r w:rsidR="008351C4">
        <w:rPr>
          <w:bCs/>
        </w:rPr>
        <w:t xml:space="preserve">– adequate space for unloading of goods on site. </w:t>
      </w:r>
    </w:p>
    <w:p w14:paraId="495E1CE8" w14:textId="02F5DE46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C5 – </w:t>
      </w:r>
      <w:r w:rsidR="00183F87">
        <w:rPr>
          <w:bCs/>
        </w:rPr>
        <w:t>N/A – No concrete driveway proposed</w:t>
      </w:r>
      <w:r w:rsidR="000E74ED">
        <w:rPr>
          <w:bCs/>
        </w:rPr>
        <w:t>, existing</w:t>
      </w:r>
      <w:r w:rsidR="00183F87">
        <w:rPr>
          <w:bCs/>
        </w:rPr>
        <w:t xml:space="preserve"> </w:t>
      </w:r>
      <w:r w:rsidR="009622E4">
        <w:rPr>
          <w:bCs/>
        </w:rPr>
        <w:t>dirt driveway to property.</w:t>
      </w:r>
      <w:r w:rsidR="00620CA0">
        <w:rPr>
          <w:bCs/>
        </w:rPr>
        <w:t xml:space="preserve"> </w:t>
      </w:r>
    </w:p>
    <w:p w14:paraId="3A87D61C" w14:textId="6DF82679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C6 – Complies </w:t>
      </w:r>
      <w:r w:rsidR="009622E4">
        <w:rPr>
          <w:bCs/>
        </w:rPr>
        <w:t xml:space="preserve">– Adequate site </w:t>
      </w:r>
      <w:r w:rsidR="000E74ED">
        <w:rPr>
          <w:bCs/>
        </w:rPr>
        <w:t>of existing driveway.</w:t>
      </w:r>
    </w:p>
    <w:p w14:paraId="082DC43F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5ECE50B8" w14:textId="77777777" w:rsidR="00AA77A1" w:rsidRPr="00A625B3" w:rsidRDefault="00AA77A1" w:rsidP="00AA77A1">
      <w:pPr>
        <w:spacing w:before="0" w:after="0" w:line="256" w:lineRule="auto"/>
        <w:ind w:firstLine="360"/>
        <w:rPr>
          <w:b/>
        </w:rPr>
      </w:pPr>
      <w:r>
        <w:rPr>
          <w:b/>
        </w:rPr>
        <w:t>2</w:t>
      </w:r>
      <w:r w:rsidRPr="00A625B3">
        <w:rPr>
          <w:b/>
        </w:rPr>
        <w:t xml:space="preserve">.2 Off-street parking </w:t>
      </w:r>
    </w:p>
    <w:p w14:paraId="2BFB86A6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</w:p>
    <w:p w14:paraId="6B69660B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</w:p>
    <w:p w14:paraId="457CA8B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N/A</w:t>
      </w:r>
    </w:p>
    <w:p w14:paraId="5A620E22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N/A</w:t>
      </w:r>
    </w:p>
    <w:p w14:paraId="7EC52662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lastRenderedPageBreak/>
        <w:t>C5 – N/A</w:t>
      </w:r>
    </w:p>
    <w:p w14:paraId="6C5E7D5A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C6 - N/A</w:t>
      </w:r>
    </w:p>
    <w:p w14:paraId="7FFBDA5B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C7 - N/A</w:t>
      </w:r>
    </w:p>
    <w:p w14:paraId="7BF4CE37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C8 - N/A</w:t>
      </w:r>
    </w:p>
    <w:p w14:paraId="7998093D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C9 - N/A</w:t>
      </w:r>
    </w:p>
    <w:p w14:paraId="58A773B4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C10 </w:t>
      </w:r>
      <w:r>
        <w:rPr>
          <w:bCs/>
        </w:rPr>
        <w:softHyphen/>
        <w:t>- N/A</w:t>
      </w:r>
    </w:p>
    <w:p w14:paraId="2B0E94B0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C11 - N/A</w:t>
      </w:r>
    </w:p>
    <w:p w14:paraId="696AE4A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44D3984A" w14:textId="77777777" w:rsidR="00AA77A1" w:rsidRDefault="00AA77A1" w:rsidP="00AA77A1">
      <w:pPr>
        <w:pStyle w:val="ListParagraph"/>
        <w:numPr>
          <w:ilvl w:val="1"/>
          <w:numId w:val="8"/>
        </w:numPr>
        <w:spacing w:before="0" w:after="0" w:line="256" w:lineRule="auto"/>
        <w:rPr>
          <w:b/>
        </w:rPr>
      </w:pPr>
      <w:r w:rsidRPr="00EF784E">
        <w:rPr>
          <w:b/>
        </w:rPr>
        <w:t>Landscaping</w:t>
      </w:r>
    </w:p>
    <w:p w14:paraId="048627C0" w14:textId="7EE227A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</w:t>
      </w:r>
      <w:r w:rsidR="00AF7053">
        <w:rPr>
          <w:bCs/>
        </w:rPr>
        <w:t>–</w:t>
      </w:r>
      <w:r>
        <w:rPr>
          <w:bCs/>
        </w:rPr>
        <w:t xml:space="preserve"> </w:t>
      </w:r>
      <w:r w:rsidR="00AF7053">
        <w:rPr>
          <w:bCs/>
        </w:rPr>
        <w:t>N/A</w:t>
      </w:r>
      <w:r w:rsidR="00DA0FC0">
        <w:rPr>
          <w:bCs/>
        </w:rPr>
        <w:t xml:space="preserve"> – </w:t>
      </w:r>
      <w:r w:rsidR="00BD771E">
        <w:rPr>
          <w:bCs/>
        </w:rPr>
        <w:t>Is a</w:t>
      </w:r>
      <w:r w:rsidR="00DA0FC0">
        <w:rPr>
          <w:bCs/>
        </w:rPr>
        <w:t xml:space="preserve"> residential dwelling</w:t>
      </w:r>
    </w:p>
    <w:p w14:paraId="29AFB490" w14:textId="21839A8B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</w:t>
      </w:r>
      <w:r w:rsidR="00DA0FC0">
        <w:rPr>
          <w:bCs/>
        </w:rPr>
        <w:t>–</w:t>
      </w:r>
      <w:r>
        <w:rPr>
          <w:bCs/>
        </w:rPr>
        <w:t xml:space="preserve"> </w:t>
      </w:r>
      <w:r w:rsidR="00DA0FC0">
        <w:rPr>
          <w:bCs/>
        </w:rPr>
        <w:t>Complies – Natural features</w:t>
      </w:r>
      <w:r w:rsidR="00B60F2B">
        <w:rPr>
          <w:bCs/>
        </w:rPr>
        <w:t xml:space="preserve"> are to be </w:t>
      </w:r>
      <w:r w:rsidR="00BD771E">
        <w:rPr>
          <w:bCs/>
        </w:rPr>
        <w:t>retained.</w:t>
      </w:r>
    </w:p>
    <w:p w14:paraId="54AEBA8C" w14:textId="5D5C0A5B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</w:t>
      </w:r>
      <w:r w:rsidR="00B60F2B">
        <w:rPr>
          <w:bCs/>
        </w:rPr>
        <w:t>–</w:t>
      </w:r>
      <w:r>
        <w:rPr>
          <w:bCs/>
        </w:rPr>
        <w:t xml:space="preserve"> Complies</w:t>
      </w:r>
      <w:r w:rsidR="00B60F2B">
        <w:rPr>
          <w:bCs/>
        </w:rPr>
        <w:t xml:space="preserve"> – Already </w:t>
      </w:r>
      <w:r w:rsidR="001244C5">
        <w:rPr>
          <w:bCs/>
        </w:rPr>
        <w:t>established.</w:t>
      </w:r>
      <w:r w:rsidR="00B60F2B">
        <w:rPr>
          <w:bCs/>
        </w:rPr>
        <w:t xml:space="preserve"> </w:t>
      </w:r>
    </w:p>
    <w:p w14:paraId="4E377C94" w14:textId="2F062664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</w:t>
      </w:r>
      <w:r w:rsidR="00B60F2B">
        <w:rPr>
          <w:bCs/>
        </w:rPr>
        <w:t>–</w:t>
      </w:r>
      <w:r>
        <w:rPr>
          <w:bCs/>
        </w:rPr>
        <w:t xml:space="preserve"> Complies</w:t>
      </w:r>
      <w:r w:rsidR="00B60F2B">
        <w:rPr>
          <w:bCs/>
        </w:rPr>
        <w:t xml:space="preserve"> - Already established</w:t>
      </w:r>
      <w:r w:rsidR="001244C5">
        <w:rPr>
          <w:bCs/>
        </w:rPr>
        <w:t>.</w:t>
      </w:r>
    </w:p>
    <w:p w14:paraId="41B30CF0" w14:textId="19FBA24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C5 – Complies</w:t>
      </w:r>
      <w:r w:rsidR="001244C5">
        <w:rPr>
          <w:bCs/>
        </w:rPr>
        <w:t xml:space="preserve"> - Already established.</w:t>
      </w:r>
    </w:p>
    <w:p w14:paraId="0D041E7E" w14:textId="658DFA86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C6 </w:t>
      </w:r>
      <w:r w:rsidR="001244C5">
        <w:rPr>
          <w:bCs/>
        </w:rPr>
        <w:t>–</w:t>
      </w:r>
      <w:r>
        <w:rPr>
          <w:bCs/>
        </w:rPr>
        <w:t xml:space="preserve"> Complies</w:t>
      </w:r>
      <w:r w:rsidR="001244C5">
        <w:rPr>
          <w:bCs/>
        </w:rPr>
        <w:t xml:space="preserve"> - Already established.</w:t>
      </w:r>
    </w:p>
    <w:p w14:paraId="7212904D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4D36D395" w14:textId="77777777" w:rsidR="00AA77A1" w:rsidRDefault="00AA77A1" w:rsidP="00AA77A1">
      <w:pPr>
        <w:pStyle w:val="ListParagraph"/>
        <w:numPr>
          <w:ilvl w:val="1"/>
          <w:numId w:val="8"/>
        </w:numPr>
        <w:spacing w:before="0" w:after="0" w:line="256" w:lineRule="auto"/>
        <w:rPr>
          <w:b/>
        </w:rPr>
      </w:pPr>
      <w:r w:rsidRPr="009A17B2">
        <w:rPr>
          <w:b/>
        </w:rPr>
        <w:t>Signage – DOES NOT APPLY TO PROPOSED DEVELOPMENT</w:t>
      </w:r>
    </w:p>
    <w:p w14:paraId="4B5FCD7A" w14:textId="77777777" w:rsidR="00AA77A1" w:rsidRDefault="00AA77A1" w:rsidP="00AA77A1">
      <w:pPr>
        <w:spacing w:before="0" w:after="0" w:line="256" w:lineRule="auto"/>
        <w:rPr>
          <w:b/>
        </w:rPr>
      </w:pPr>
    </w:p>
    <w:p w14:paraId="355A8CB3" w14:textId="77777777" w:rsidR="00AA77A1" w:rsidRPr="004573DA" w:rsidRDefault="00AA77A1" w:rsidP="00AA77A1">
      <w:pPr>
        <w:pStyle w:val="ListParagraph"/>
        <w:numPr>
          <w:ilvl w:val="1"/>
          <w:numId w:val="8"/>
        </w:numPr>
        <w:spacing w:before="0" w:after="0" w:line="256" w:lineRule="auto"/>
        <w:rPr>
          <w:b/>
        </w:rPr>
      </w:pPr>
      <w:r w:rsidRPr="004573DA">
        <w:rPr>
          <w:b/>
        </w:rPr>
        <w:t>Safety and Security</w:t>
      </w:r>
    </w:p>
    <w:p w14:paraId="6DD47E86" w14:textId="00B9974D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</w:t>
      </w:r>
      <w:r w:rsidR="00876B42">
        <w:rPr>
          <w:bCs/>
        </w:rPr>
        <w:t>–</w:t>
      </w:r>
      <w:r>
        <w:rPr>
          <w:bCs/>
        </w:rPr>
        <w:t xml:space="preserve"> Complies</w:t>
      </w:r>
      <w:r w:rsidR="00876B42">
        <w:rPr>
          <w:bCs/>
        </w:rPr>
        <w:t xml:space="preserve"> – All private areas.</w:t>
      </w:r>
    </w:p>
    <w:p w14:paraId="0C06D02C" w14:textId="7E870AC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</w:t>
      </w:r>
      <w:r w:rsidR="00876B42">
        <w:rPr>
          <w:bCs/>
        </w:rPr>
        <w:t>–</w:t>
      </w:r>
      <w:r>
        <w:rPr>
          <w:bCs/>
        </w:rPr>
        <w:t xml:space="preserve"> Complies</w:t>
      </w:r>
      <w:r w:rsidR="00876B42">
        <w:rPr>
          <w:bCs/>
        </w:rPr>
        <w:t xml:space="preserve"> – Front gate with driveway </w:t>
      </w:r>
      <w:r w:rsidR="0046564D">
        <w:rPr>
          <w:bCs/>
        </w:rPr>
        <w:t>is identifiable from the arterial street.</w:t>
      </w:r>
    </w:p>
    <w:p w14:paraId="7C6CD443" w14:textId="6D651641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</w:t>
      </w:r>
      <w:r w:rsidR="0046564D">
        <w:rPr>
          <w:bCs/>
        </w:rPr>
        <w:t>–</w:t>
      </w:r>
      <w:r>
        <w:rPr>
          <w:bCs/>
        </w:rPr>
        <w:t xml:space="preserve"> Complies</w:t>
      </w:r>
      <w:r w:rsidR="0046564D">
        <w:rPr>
          <w:bCs/>
        </w:rPr>
        <w:t xml:space="preserve"> – No ‘blank’ walls proposed.</w:t>
      </w:r>
    </w:p>
    <w:p w14:paraId="76181BF4" w14:textId="1C573D65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</w:t>
      </w:r>
      <w:r w:rsidR="0046564D">
        <w:rPr>
          <w:bCs/>
        </w:rPr>
        <w:t>–</w:t>
      </w:r>
      <w:r>
        <w:rPr>
          <w:bCs/>
        </w:rPr>
        <w:t xml:space="preserve"> Complies</w:t>
      </w:r>
      <w:r w:rsidR="0046564D">
        <w:rPr>
          <w:bCs/>
        </w:rPr>
        <w:t xml:space="preserve"> – No blind corn</w:t>
      </w:r>
      <w:r w:rsidR="00AE223D">
        <w:rPr>
          <w:bCs/>
        </w:rPr>
        <w:t>ers using the existing dwelling location.</w:t>
      </w:r>
    </w:p>
    <w:p w14:paraId="15F5452C" w14:textId="0BFC30E4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C5 </w:t>
      </w:r>
      <w:r w:rsidR="00AE223D">
        <w:rPr>
          <w:bCs/>
        </w:rPr>
        <w:t>–</w:t>
      </w:r>
      <w:r>
        <w:rPr>
          <w:bCs/>
        </w:rPr>
        <w:t xml:space="preserve"> Complies</w:t>
      </w:r>
      <w:r w:rsidR="00AE223D">
        <w:rPr>
          <w:bCs/>
        </w:rPr>
        <w:t xml:space="preserve"> – All </w:t>
      </w:r>
      <w:r w:rsidR="0058754A">
        <w:rPr>
          <w:bCs/>
        </w:rPr>
        <w:t>entryways</w:t>
      </w:r>
      <w:r w:rsidR="00AE223D">
        <w:rPr>
          <w:bCs/>
        </w:rPr>
        <w:t xml:space="preserve">, </w:t>
      </w:r>
      <w:r w:rsidR="00887B5E">
        <w:rPr>
          <w:bCs/>
        </w:rPr>
        <w:t>driveways</w:t>
      </w:r>
      <w:r w:rsidR="00AE223D">
        <w:rPr>
          <w:bCs/>
        </w:rPr>
        <w:t xml:space="preserve"> and car parks have </w:t>
      </w:r>
      <w:r w:rsidR="00887B5E">
        <w:rPr>
          <w:bCs/>
        </w:rPr>
        <w:t xml:space="preserve">sufficient lighting. </w:t>
      </w:r>
    </w:p>
    <w:p w14:paraId="7D6B6141" w14:textId="3A1A5776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C6 </w:t>
      </w:r>
      <w:r w:rsidR="00887B5E">
        <w:rPr>
          <w:bCs/>
        </w:rPr>
        <w:t>–</w:t>
      </w:r>
      <w:r>
        <w:rPr>
          <w:bCs/>
        </w:rPr>
        <w:t xml:space="preserve"> Complies</w:t>
      </w:r>
      <w:r w:rsidR="00887B5E">
        <w:rPr>
          <w:bCs/>
        </w:rPr>
        <w:t xml:space="preserve"> – Existing </w:t>
      </w:r>
      <w:r w:rsidR="00467471">
        <w:rPr>
          <w:bCs/>
        </w:rPr>
        <w:t>established fencing and plants do not compromise safety.</w:t>
      </w:r>
    </w:p>
    <w:p w14:paraId="1B7EE444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C7 – N/A</w:t>
      </w:r>
    </w:p>
    <w:p w14:paraId="6E07BCA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C8 - N/A</w:t>
      </w:r>
    </w:p>
    <w:p w14:paraId="39DE06A0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15B0F095" w14:textId="77777777" w:rsidR="00AA77A1" w:rsidRPr="00251282" w:rsidRDefault="00AA77A1" w:rsidP="00AA77A1">
      <w:pPr>
        <w:pStyle w:val="ListParagraph"/>
        <w:numPr>
          <w:ilvl w:val="1"/>
          <w:numId w:val="8"/>
        </w:numPr>
        <w:spacing w:before="0" w:after="0" w:line="256" w:lineRule="auto"/>
        <w:rPr>
          <w:b/>
        </w:rPr>
      </w:pPr>
      <w:r w:rsidRPr="00251282">
        <w:rPr>
          <w:b/>
        </w:rPr>
        <w:t>Erosion and Sediment Control Principles</w:t>
      </w:r>
    </w:p>
    <w:p w14:paraId="400A5068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 w:rsidRPr="00251282">
        <w:rPr>
          <w:bCs/>
        </w:rPr>
        <w:t>All Objectives met</w:t>
      </w:r>
      <w:r>
        <w:rPr>
          <w:bCs/>
        </w:rPr>
        <w:t>.</w:t>
      </w:r>
    </w:p>
    <w:p w14:paraId="66BB7C2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41978E62" w14:textId="45A5A446" w:rsidR="00AA77A1" w:rsidRPr="00251282" w:rsidRDefault="00AA77A1" w:rsidP="00AA77A1">
      <w:pPr>
        <w:pStyle w:val="ListParagraph"/>
        <w:numPr>
          <w:ilvl w:val="1"/>
          <w:numId w:val="8"/>
        </w:numPr>
        <w:spacing w:before="0" w:after="0" w:line="256" w:lineRule="auto"/>
        <w:rPr>
          <w:b/>
        </w:rPr>
      </w:pPr>
      <w:r w:rsidRPr="00251282">
        <w:rPr>
          <w:b/>
        </w:rPr>
        <w:t xml:space="preserve">Development adjoining open </w:t>
      </w:r>
      <w:r>
        <w:rPr>
          <w:b/>
        </w:rPr>
        <w:t>S</w:t>
      </w:r>
      <w:r w:rsidRPr="00251282">
        <w:rPr>
          <w:b/>
        </w:rPr>
        <w:t>pace</w:t>
      </w:r>
      <w:r w:rsidR="00A31BAC">
        <w:rPr>
          <w:b/>
        </w:rPr>
        <w:t>.</w:t>
      </w:r>
    </w:p>
    <w:p w14:paraId="6E3E1CBE" w14:textId="4AA6D941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D40076">
        <w:rPr>
          <w:bCs/>
        </w:rPr>
        <w:t xml:space="preserve"> – No access across public open space.</w:t>
      </w:r>
    </w:p>
    <w:p w14:paraId="5FE18860" w14:textId="69526C85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  <w:r w:rsidR="00D40076">
        <w:rPr>
          <w:bCs/>
        </w:rPr>
        <w:t xml:space="preserve"> – No materials will be stored on public open space.</w:t>
      </w:r>
    </w:p>
    <w:p w14:paraId="6A39C5AE" w14:textId="0A64623F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– Complies </w:t>
      </w:r>
      <w:r w:rsidR="001E653B">
        <w:rPr>
          <w:bCs/>
        </w:rPr>
        <w:t>– Design is compatible</w:t>
      </w:r>
      <w:r w:rsidR="00592E81">
        <w:rPr>
          <w:bCs/>
        </w:rPr>
        <w:t>.</w:t>
      </w:r>
    </w:p>
    <w:p w14:paraId="45619940" w14:textId="3D87FFB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– Complies </w:t>
      </w:r>
      <w:r w:rsidR="00592E81">
        <w:rPr>
          <w:bCs/>
        </w:rPr>
        <w:t>– Existing landscaping established and does not encroach any public reserv</w:t>
      </w:r>
      <w:r w:rsidR="007C072F">
        <w:rPr>
          <w:bCs/>
        </w:rPr>
        <w:t>e.</w:t>
      </w:r>
    </w:p>
    <w:p w14:paraId="4C40FB7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B931BAC" w14:textId="77777777" w:rsidR="007C072F" w:rsidRDefault="007C072F" w:rsidP="00AA77A1">
      <w:pPr>
        <w:spacing w:before="0" w:after="0" w:line="256" w:lineRule="auto"/>
        <w:ind w:left="360"/>
        <w:rPr>
          <w:b/>
        </w:rPr>
      </w:pPr>
    </w:p>
    <w:p w14:paraId="73FB4464" w14:textId="2569EC18" w:rsidR="00AA77A1" w:rsidRPr="00EC2F24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2.8 Development near high pressure-gas pipeline infrastructure – DOES NOT APPLY TO THIS PROPOSED DEVELOPMENT.</w:t>
      </w:r>
    </w:p>
    <w:p w14:paraId="097B9376" w14:textId="77777777" w:rsidR="00AA77A1" w:rsidRDefault="00AA77A1" w:rsidP="00AA77A1">
      <w:pPr>
        <w:spacing w:before="0" w:after="0" w:line="256" w:lineRule="auto"/>
        <w:rPr>
          <w:bCs/>
        </w:rPr>
      </w:pPr>
    </w:p>
    <w:p w14:paraId="64D4D554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ab/>
      </w:r>
    </w:p>
    <w:p w14:paraId="5408F1F3" w14:textId="77777777" w:rsidR="00AA77A1" w:rsidRPr="00E21A9F" w:rsidRDefault="00AA77A1" w:rsidP="00AA77A1">
      <w:pPr>
        <w:pStyle w:val="ListParagraph"/>
        <w:numPr>
          <w:ilvl w:val="0"/>
          <w:numId w:val="6"/>
        </w:numPr>
        <w:spacing w:before="0" w:after="0" w:line="256" w:lineRule="auto"/>
        <w:rPr>
          <w:b/>
        </w:rPr>
      </w:pPr>
      <w:r w:rsidRPr="00E21A9F">
        <w:rPr>
          <w:b/>
        </w:rPr>
        <w:lastRenderedPageBreak/>
        <w:t>WWDCP 2010 Part D Section 9.2</w:t>
      </w:r>
    </w:p>
    <w:p w14:paraId="7636C978" w14:textId="77777777" w:rsidR="00AA77A1" w:rsidRDefault="00AA77A1" w:rsidP="00AA77A1">
      <w:pPr>
        <w:spacing w:before="0" w:after="0" w:line="256" w:lineRule="auto"/>
        <w:rPr>
          <w:b/>
        </w:rPr>
      </w:pPr>
    </w:p>
    <w:p w14:paraId="2EDC0AC3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 xml:space="preserve">9.2.1 Site Layout </w:t>
      </w:r>
    </w:p>
    <w:p w14:paraId="4A95B295" w14:textId="52ACE88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DD78E6">
        <w:rPr>
          <w:bCs/>
        </w:rPr>
        <w:t xml:space="preserve">Complies – </w:t>
      </w:r>
      <w:r w:rsidR="00E402B2">
        <w:rPr>
          <w:bCs/>
        </w:rPr>
        <w:t>Existing</w:t>
      </w:r>
      <w:r w:rsidR="00DD78E6">
        <w:rPr>
          <w:bCs/>
        </w:rPr>
        <w:t xml:space="preserve"> </w:t>
      </w:r>
      <w:r w:rsidR="00E402B2">
        <w:rPr>
          <w:bCs/>
        </w:rPr>
        <w:t>features to remain.</w:t>
      </w:r>
    </w:p>
    <w:p w14:paraId="6BF0CC80" w14:textId="055E4DB4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  <w:r w:rsidR="00E402B2">
        <w:rPr>
          <w:bCs/>
        </w:rPr>
        <w:t xml:space="preserve"> </w:t>
      </w:r>
      <w:r w:rsidR="00DB4863">
        <w:rPr>
          <w:bCs/>
        </w:rPr>
        <w:t>–</w:t>
      </w:r>
      <w:r w:rsidR="00E402B2">
        <w:rPr>
          <w:bCs/>
        </w:rPr>
        <w:t xml:space="preserve"> </w:t>
      </w:r>
      <w:r w:rsidR="00DB4863">
        <w:rPr>
          <w:bCs/>
        </w:rPr>
        <w:t>Site layout designed to maximise use.</w:t>
      </w:r>
    </w:p>
    <w:p w14:paraId="0FE24A8E" w14:textId="6F419F1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DB4863">
        <w:rPr>
          <w:bCs/>
        </w:rPr>
        <w:t xml:space="preserve"> – Design</w:t>
      </w:r>
      <w:r w:rsidR="00EE37F9">
        <w:rPr>
          <w:bCs/>
        </w:rPr>
        <w:t xml:space="preserve">ed well for solar orientation, living areas facing north. </w:t>
      </w:r>
    </w:p>
    <w:p w14:paraId="7752ED65" w14:textId="5F6D656B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Complies</w:t>
      </w:r>
      <w:r w:rsidR="00EE37F9">
        <w:rPr>
          <w:bCs/>
        </w:rPr>
        <w:t xml:space="preserve"> – </w:t>
      </w:r>
      <w:r w:rsidR="008858A9">
        <w:rPr>
          <w:bCs/>
        </w:rPr>
        <w:t xml:space="preserve">Designed to effectively use cross ventilation. </w:t>
      </w:r>
    </w:p>
    <w:p w14:paraId="436A244B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59FF1A9A" w14:textId="540172F7" w:rsidR="00AA77A1" w:rsidRDefault="00AA77A1" w:rsidP="00AA77A1">
      <w:pPr>
        <w:spacing w:before="0" w:after="0" w:line="256" w:lineRule="auto"/>
        <w:ind w:left="360"/>
        <w:rPr>
          <w:b/>
        </w:rPr>
      </w:pPr>
      <w:r w:rsidRPr="004C6E4E">
        <w:rPr>
          <w:b/>
        </w:rPr>
        <w:t xml:space="preserve">9.2.2 Streetscape </w:t>
      </w:r>
    </w:p>
    <w:p w14:paraId="2AAC591E" w14:textId="035BC4D1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3268F0">
        <w:rPr>
          <w:bCs/>
        </w:rPr>
        <w:t xml:space="preserve">Complies – Front elevation is set back 50m from front boundary and </w:t>
      </w:r>
      <w:r w:rsidR="00C80DE2">
        <w:rPr>
          <w:bCs/>
        </w:rPr>
        <w:t xml:space="preserve">is the only residential property close. </w:t>
      </w:r>
    </w:p>
    <w:p w14:paraId="30E39F34" w14:textId="4E8B4691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– </w:t>
      </w:r>
      <w:r w:rsidR="004764EE">
        <w:rPr>
          <w:bCs/>
        </w:rPr>
        <w:t>Complies – Front fence does not exceed 1200mm.</w:t>
      </w:r>
    </w:p>
    <w:p w14:paraId="275F566C" w14:textId="5A32E04E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– </w:t>
      </w:r>
      <w:r w:rsidR="004764EE">
        <w:rPr>
          <w:bCs/>
        </w:rPr>
        <w:t xml:space="preserve">Complies </w:t>
      </w:r>
      <w:r w:rsidR="002A0F3C">
        <w:rPr>
          <w:bCs/>
        </w:rPr>
        <w:t>–</w:t>
      </w:r>
      <w:r w:rsidR="004764EE">
        <w:rPr>
          <w:bCs/>
        </w:rPr>
        <w:t xml:space="preserve"> </w:t>
      </w:r>
      <w:r w:rsidR="002A0F3C">
        <w:rPr>
          <w:bCs/>
        </w:rPr>
        <w:t>All fences do no</w:t>
      </w:r>
      <w:r w:rsidR="007F1A2D">
        <w:rPr>
          <w:bCs/>
        </w:rPr>
        <w:t>t</w:t>
      </w:r>
      <w:r w:rsidR="002A0F3C">
        <w:rPr>
          <w:bCs/>
        </w:rPr>
        <w:t xml:space="preserve"> exceed 1800mm.</w:t>
      </w:r>
    </w:p>
    <w:p w14:paraId="0F83407C" w14:textId="6CD3E7C6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– </w:t>
      </w:r>
      <w:r w:rsidR="002A0F3C">
        <w:rPr>
          <w:bCs/>
        </w:rPr>
        <w:t>Complies – Majority of windows facing the street are that of habitable rooms</w:t>
      </w:r>
      <w:r w:rsidR="007F1A2D">
        <w:rPr>
          <w:bCs/>
        </w:rPr>
        <w:t>.</w:t>
      </w:r>
      <w:r w:rsidR="002A0F3C">
        <w:rPr>
          <w:bCs/>
        </w:rPr>
        <w:t xml:space="preserve"> </w:t>
      </w:r>
    </w:p>
    <w:p w14:paraId="394D80F5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D58FB69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9.2.3 Corner lots and secondary facades</w:t>
      </w:r>
    </w:p>
    <w:p w14:paraId="09B1E522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N/A</w:t>
      </w:r>
    </w:p>
    <w:p w14:paraId="08AFF1BE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</w:p>
    <w:p w14:paraId="60D9B5D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N/A</w:t>
      </w:r>
    </w:p>
    <w:p w14:paraId="1B215B8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9C06DBB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 xml:space="preserve">9.2.4 Sloping Sites </w:t>
      </w:r>
    </w:p>
    <w:p w14:paraId="163E812B" w14:textId="087FC87F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3C6CD5">
        <w:rPr>
          <w:bCs/>
        </w:rPr>
        <w:t xml:space="preserve">Complies – Suspending floor designed for extension due to the sloping site. </w:t>
      </w:r>
    </w:p>
    <w:p w14:paraId="76EE071D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2493E217" w14:textId="565C8196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9.3.1 Site Area per Dwelling</w:t>
      </w:r>
      <w:r w:rsidR="00B054D7">
        <w:rPr>
          <w:b/>
        </w:rPr>
        <w:t xml:space="preserve"> – N/A as site is 2.37HA</w:t>
      </w:r>
    </w:p>
    <w:p w14:paraId="58555E40" w14:textId="3A5A09BE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B054D7">
        <w:rPr>
          <w:bCs/>
        </w:rPr>
        <w:t>N/A</w:t>
      </w:r>
    </w:p>
    <w:p w14:paraId="5E0DAB8B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</w:p>
    <w:p w14:paraId="4D7ADBB9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N/A</w:t>
      </w:r>
    </w:p>
    <w:p w14:paraId="7D4C1514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AD1AE67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 xml:space="preserve">9.3.2 Site Cover </w:t>
      </w:r>
    </w:p>
    <w:p w14:paraId="091C954A" w14:textId="5D1C662F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517DC2">
        <w:rPr>
          <w:bCs/>
        </w:rPr>
        <w:t xml:space="preserve"> – Meets site coverage requirements. </w:t>
      </w:r>
    </w:p>
    <w:p w14:paraId="2897F2B4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846AD6B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 w:rsidRPr="00DB15DC">
        <w:rPr>
          <w:b/>
        </w:rPr>
        <w:t>9.3.3 R3 Zones – Minimum frontage – DOES NOT APPLY TO THIS PROPOSED DEVELOPMENT</w:t>
      </w:r>
    </w:p>
    <w:p w14:paraId="7A77CD64" w14:textId="77777777" w:rsidR="00AA77A1" w:rsidRDefault="00AA77A1" w:rsidP="00AA77A1">
      <w:pPr>
        <w:spacing w:before="0" w:after="0" w:line="256" w:lineRule="auto"/>
        <w:ind w:left="360"/>
        <w:rPr>
          <w:b/>
        </w:rPr>
      </w:pPr>
    </w:p>
    <w:p w14:paraId="610F6844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9.3.4 Solar Access</w:t>
      </w:r>
    </w:p>
    <w:p w14:paraId="271FEB1F" w14:textId="1CE51498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517DC2">
        <w:rPr>
          <w:bCs/>
        </w:rPr>
        <w:t xml:space="preserve">Complies </w:t>
      </w:r>
      <w:r w:rsidR="008A685B">
        <w:rPr>
          <w:bCs/>
        </w:rPr>
        <w:t>–</w:t>
      </w:r>
      <w:r w:rsidR="00517DC2">
        <w:rPr>
          <w:bCs/>
        </w:rPr>
        <w:t xml:space="preserve"> </w:t>
      </w:r>
      <w:r w:rsidR="008A685B">
        <w:rPr>
          <w:bCs/>
        </w:rPr>
        <w:t xml:space="preserve">No habitable areas used to provide insulation from western sun. </w:t>
      </w:r>
    </w:p>
    <w:p w14:paraId="0E8BC5C1" w14:textId="7EF55585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  <w:r w:rsidR="008A685B">
        <w:rPr>
          <w:bCs/>
        </w:rPr>
        <w:t xml:space="preserve"> – Living areas</w:t>
      </w:r>
      <w:r w:rsidR="001A388F">
        <w:rPr>
          <w:bCs/>
        </w:rPr>
        <w:t xml:space="preserve"> facing north. </w:t>
      </w:r>
    </w:p>
    <w:p w14:paraId="232E2726" w14:textId="046FFA85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1A388F">
        <w:rPr>
          <w:bCs/>
        </w:rPr>
        <w:t xml:space="preserve"> – Adequate sunlight to living spaces</w:t>
      </w:r>
      <w:r w:rsidR="00B348AD">
        <w:rPr>
          <w:bCs/>
        </w:rPr>
        <w:t>.</w:t>
      </w:r>
    </w:p>
    <w:p w14:paraId="3CA0B2D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N/A</w:t>
      </w:r>
    </w:p>
    <w:p w14:paraId="7BF91035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C5 – N/A</w:t>
      </w:r>
    </w:p>
    <w:p w14:paraId="1CEFAD01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C6 – N/A</w:t>
      </w:r>
    </w:p>
    <w:p w14:paraId="31CCBAA2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C7 – N/A</w:t>
      </w:r>
    </w:p>
    <w:p w14:paraId="1620A655" w14:textId="3AFD852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C8 – Complies</w:t>
      </w:r>
      <w:r w:rsidR="00B348AD">
        <w:rPr>
          <w:bCs/>
        </w:rPr>
        <w:t xml:space="preserve"> – No overshadowing will occur. </w:t>
      </w:r>
    </w:p>
    <w:p w14:paraId="7D99B74F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0D1A46E4" w14:textId="14E3CD6B" w:rsidR="00AA77A1" w:rsidRDefault="00AA77A1" w:rsidP="00AA77A1">
      <w:pPr>
        <w:spacing w:before="0" w:after="0" w:line="256" w:lineRule="auto"/>
        <w:ind w:left="360"/>
        <w:rPr>
          <w:b/>
        </w:rPr>
      </w:pPr>
      <w:r w:rsidRPr="00CB5E7A">
        <w:rPr>
          <w:b/>
        </w:rPr>
        <w:t>9.3.5 Private Open Space</w:t>
      </w:r>
      <w:r w:rsidR="006B45EF">
        <w:rPr>
          <w:b/>
        </w:rPr>
        <w:t xml:space="preserve"> </w:t>
      </w:r>
    </w:p>
    <w:p w14:paraId="401A8F57" w14:textId="025945F1" w:rsidR="001C1022" w:rsidRDefault="001C1022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</w:t>
      </w:r>
      <w:r w:rsidR="000612E8">
        <w:rPr>
          <w:bCs/>
        </w:rPr>
        <w:t>–</w:t>
      </w:r>
      <w:r w:rsidR="00F801CB">
        <w:rPr>
          <w:bCs/>
        </w:rPr>
        <w:t xml:space="preserve"> Complies -</w:t>
      </w:r>
      <w:r>
        <w:rPr>
          <w:bCs/>
        </w:rPr>
        <w:t xml:space="preserve"> </w:t>
      </w:r>
      <w:r w:rsidR="000612E8">
        <w:rPr>
          <w:bCs/>
        </w:rPr>
        <w:t xml:space="preserve">Over 24m2 of alfresco &amp; Patio </w:t>
      </w:r>
      <w:r w:rsidR="00FC7248">
        <w:rPr>
          <w:bCs/>
        </w:rPr>
        <w:t>proposed.</w:t>
      </w:r>
    </w:p>
    <w:p w14:paraId="2A0D08A7" w14:textId="0ADD658F" w:rsidR="000612E8" w:rsidRDefault="000612E8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– </w:t>
      </w:r>
      <w:r w:rsidR="00F801CB">
        <w:rPr>
          <w:bCs/>
        </w:rPr>
        <w:t xml:space="preserve">Complies - </w:t>
      </w:r>
      <w:r>
        <w:rPr>
          <w:bCs/>
        </w:rPr>
        <w:t xml:space="preserve">Alfresco to have one end enclosed </w:t>
      </w:r>
      <w:r w:rsidR="00FC7248">
        <w:rPr>
          <w:bCs/>
        </w:rPr>
        <w:t>and the rest is to remain open.</w:t>
      </w:r>
    </w:p>
    <w:p w14:paraId="0447198E" w14:textId="2860260F" w:rsidR="00FC7248" w:rsidRDefault="00F801CB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– Complies – No privacy issues with no neighboring properties close. </w:t>
      </w:r>
    </w:p>
    <w:p w14:paraId="7D579E10" w14:textId="2473CDA0" w:rsidR="00F801CB" w:rsidRPr="001C1022" w:rsidRDefault="00F801CB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</w:t>
      </w:r>
      <w:r w:rsidR="007D7202">
        <w:rPr>
          <w:bCs/>
        </w:rPr>
        <w:t>–</w:t>
      </w:r>
      <w:r>
        <w:rPr>
          <w:bCs/>
        </w:rPr>
        <w:t xml:space="preserve"> </w:t>
      </w:r>
      <w:r w:rsidR="007D7202">
        <w:rPr>
          <w:bCs/>
        </w:rPr>
        <w:t>N/A</w:t>
      </w:r>
    </w:p>
    <w:p w14:paraId="441E4F9A" w14:textId="77777777" w:rsidR="00AA77A1" w:rsidRPr="00CB5E7A" w:rsidRDefault="00AA77A1" w:rsidP="00AA77A1">
      <w:pPr>
        <w:spacing w:before="0" w:after="0" w:line="256" w:lineRule="auto"/>
        <w:ind w:left="360"/>
        <w:rPr>
          <w:b/>
        </w:rPr>
      </w:pPr>
    </w:p>
    <w:p w14:paraId="59E09851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>9.3.6 Front Setbacks</w:t>
      </w:r>
    </w:p>
    <w:p w14:paraId="18403F4F" w14:textId="4B1D22BA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7D7202">
        <w:rPr>
          <w:bCs/>
        </w:rPr>
        <w:t xml:space="preserve">N/A </w:t>
      </w:r>
      <w:r w:rsidR="00443555">
        <w:rPr>
          <w:bCs/>
        </w:rPr>
        <w:t xml:space="preserve">– 50m setback </w:t>
      </w:r>
    </w:p>
    <w:p w14:paraId="73C9720B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</w:p>
    <w:p w14:paraId="1229009E" w14:textId="69854DF3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D847DD">
        <w:rPr>
          <w:bCs/>
        </w:rPr>
        <w:t xml:space="preserve"> – No garage facing public road</w:t>
      </w:r>
      <w:r w:rsidR="00A3457B">
        <w:rPr>
          <w:bCs/>
        </w:rPr>
        <w:t xml:space="preserve">. </w:t>
      </w:r>
    </w:p>
    <w:p w14:paraId="4A09612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4E1C287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 w:rsidRPr="00187725">
        <w:rPr>
          <w:b/>
        </w:rPr>
        <w:t>9.3.7</w:t>
      </w:r>
      <w:r>
        <w:rPr>
          <w:b/>
        </w:rPr>
        <w:t xml:space="preserve"> Side and rear setbacks</w:t>
      </w:r>
    </w:p>
    <w:p w14:paraId="43F0A450" w14:textId="5FD22F71" w:rsidR="00AA77A1" w:rsidRPr="00ED6584" w:rsidRDefault="00AA77A1" w:rsidP="00AA77A1">
      <w:pPr>
        <w:spacing w:before="0" w:after="0" w:line="256" w:lineRule="auto"/>
        <w:ind w:left="360"/>
        <w:rPr>
          <w:bCs/>
        </w:rPr>
      </w:pPr>
      <w:r w:rsidRPr="00ED6584">
        <w:rPr>
          <w:bCs/>
        </w:rPr>
        <w:t xml:space="preserve">C1 – </w:t>
      </w:r>
      <w:r w:rsidR="0053123C">
        <w:rPr>
          <w:bCs/>
        </w:rPr>
        <w:t>N/A</w:t>
      </w:r>
    </w:p>
    <w:p w14:paraId="01DC60CA" w14:textId="5582CD84" w:rsidR="00AA77A1" w:rsidRDefault="00AA77A1" w:rsidP="00AA77A1">
      <w:pPr>
        <w:spacing w:before="0" w:after="0" w:line="256" w:lineRule="auto"/>
        <w:ind w:left="360"/>
        <w:rPr>
          <w:bCs/>
        </w:rPr>
      </w:pPr>
      <w:r w:rsidRPr="00ED6584">
        <w:rPr>
          <w:bCs/>
        </w:rPr>
        <w:t>C2 – N/A</w:t>
      </w:r>
      <w:r w:rsidR="0053123C">
        <w:rPr>
          <w:bCs/>
        </w:rPr>
        <w:t xml:space="preserve"> – Existing building </w:t>
      </w:r>
      <w:r w:rsidRPr="00ED6584">
        <w:rPr>
          <w:bCs/>
        </w:rPr>
        <w:t xml:space="preserve"> </w:t>
      </w:r>
    </w:p>
    <w:p w14:paraId="7E79E30C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25083002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 w:rsidRPr="00ED6584">
        <w:rPr>
          <w:b/>
        </w:rPr>
        <w:t xml:space="preserve">9.4.1 Building elements </w:t>
      </w:r>
    </w:p>
    <w:p w14:paraId="462695D1" w14:textId="43FDEA0C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850D90">
        <w:rPr>
          <w:bCs/>
        </w:rPr>
        <w:t xml:space="preserve"> –</w:t>
      </w:r>
      <w:r w:rsidR="00AD1898">
        <w:rPr>
          <w:bCs/>
        </w:rPr>
        <w:t xml:space="preserve"> A</w:t>
      </w:r>
      <w:r w:rsidR="00850D90">
        <w:rPr>
          <w:bCs/>
        </w:rPr>
        <w:t>lfresco</w:t>
      </w:r>
      <w:r w:rsidR="00C67C82">
        <w:rPr>
          <w:bCs/>
        </w:rPr>
        <w:t xml:space="preserve"> &amp; landing used to link internal &amp; external. </w:t>
      </w:r>
    </w:p>
    <w:p w14:paraId="514E4BA4" w14:textId="60669798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  <w:r w:rsidR="00C67C82">
        <w:rPr>
          <w:bCs/>
        </w:rPr>
        <w:t xml:space="preserve"> </w:t>
      </w:r>
      <w:r w:rsidR="00AD1898">
        <w:rPr>
          <w:bCs/>
        </w:rPr>
        <w:t>–</w:t>
      </w:r>
      <w:r w:rsidR="00C67C82">
        <w:rPr>
          <w:bCs/>
        </w:rPr>
        <w:t xml:space="preserve"> </w:t>
      </w:r>
      <w:r w:rsidR="00AD1898">
        <w:rPr>
          <w:bCs/>
        </w:rPr>
        <w:t xml:space="preserve">Front alfresco </w:t>
      </w:r>
      <w:r w:rsidR="00093D58">
        <w:rPr>
          <w:bCs/>
        </w:rPr>
        <w:t>created sheltered &amp; visible entry.</w:t>
      </w:r>
    </w:p>
    <w:p w14:paraId="43B8AED1" w14:textId="5465E976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093D58">
        <w:rPr>
          <w:bCs/>
        </w:rPr>
        <w:t xml:space="preserve"> – All Ancillary components </w:t>
      </w:r>
      <w:r w:rsidR="00947747">
        <w:rPr>
          <w:bCs/>
        </w:rPr>
        <w:t>are not clearly visible from the street.</w:t>
      </w:r>
    </w:p>
    <w:p w14:paraId="1F175268" w14:textId="2790BFB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– </w:t>
      </w:r>
      <w:r w:rsidR="00947747">
        <w:rPr>
          <w:bCs/>
        </w:rPr>
        <w:t>N/A</w:t>
      </w:r>
    </w:p>
    <w:p w14:paraId="5CC1286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C5 – N/A</w:t>
      </w:r>
    </w:p>
    <w:p w14:paraId="7937382D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56730ADC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>
        <w:rPr>
          <w:b/>
        </w:rPr>
        <w:t xml:space="preserve">9.4.2 Materials and finishes </w:t>
      </w:r>
    </w:p>
    <w:p w14:paraId="16748526" w14:textId="3DEDF381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947747">
        <w:rPr>
          <w:bCs/>
        </w:rPr>
        <w:t xml:space="preserve"> </w:t>
      </w:r>
      <w:r w:rsidR="005518D7">
        <w:rPr>
          <w:bCs/>
        </w:rPr>
        <w:t>–</w:t>
      </w:r>
      <w:r w:rsidR="00947747">
        <w:rPr>
          <w:bCs/>
        </w:rPr>
        <w:t xml:space="preserve"> </w:t>
      </w:r>
      <w:r w:rsidR="005518D7">
        <w:rPr>
          <w:bCs/>
        </w:rPr>
        <w:t xml:space="preserve">Mix of finishes proposed to maximise the energy efficiency element of the home and </w:t>
      </w:r>
      <w:r w:rsidR="00D86B34">
        <w:rPr>
          <w:bCs/>
        </w:rPr>
        <w:t xml:space="preserve">utilize the existing finishes. </w:t>
      </w:r>
    </w:p>
    <w:p w14:paraId="0F24B383" w14:textId="4888521F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Complies</w:t>
      </w:r>
      <w:r w:rsidR="00D86B34">
        <w:rPr>
          <w:bCs/>
        </w:rPr>
        <w:t xml:space="preserve"> – No unbroken expanses of a single </w:t>
      </w:r>
      <w:r w:rsidR="004B026D">
        <w:rPr>
          <w:bCs/>
        </w:rPr>
        <w:t xml:space="preserve">material is being used. </w:t>
      </w:r>
    </w:p>
    <w:p w14:paraId="0E075E9E" w14:textId="61DAAB52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4B026D">
        <w:rPr>
          <w:bCs/>
        </w:rPr>
        <w:t xml:space="preserve"> – No highly reflective or glossy materials are being used. </w:t>
      </w:r>
    </w:p>
    <w:p w14:paraId="4BC58573" w14:textId="2B7357D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Complies</w:t>
      </w:r>
      <w:r w:rsidR="004B026D">
        <w:rPr>
          <w:bCs/>
        </w:rPr>
        <w:t xml:space="preserve"> </w:t>
      </w:r>
      <w:r w:rsidR="00B660D2">
        <w:rPr>
          <w:bCs/>
        </w:rPr>
        <w:t>–</w:t>
      </w:r>
      <w:r w:rsidR="004B026D">
        <w:rPr>
          <w:bCs/>
        </w:rPr>
        <w:t xml:space="preserve"> C</w:t>
      </w:r>
      <w:r w:rsidR="00B660D2">
        <w:rPr>
          <w:bCs/>
        </w:rPr>
        <w:t xml:space="preserve">ontrasting materials will be used with this design. </w:t>
      </w:r>
    </w:p>
    <w:p w14:paraId="739D7380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C5 – N/A</w:t>
      </w:r>
    </w:p>
    <w:p w14:paraId="7A64F6D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C6 – N/A</w:t>
      </w:r>
    </w:p>
    <w:p w14:paraId="0E5DEA47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43F14F61" w14:textId="77777777" w:rsidR="00AA77A1" w:rsidRPr="00245A8D" w:rsidRDefault="00AA77A1" w:rsidP="00AA77A1">
      <w:pPr>
        <w:spacing w:before="0" w:after="0" w:line="256" w:lineRule="auto"/>
        <w:ind w:left="360"/>
        <w:rPr>
          <w:b/>
        </w:rPr>
      </w:pPr>
      <w:r w:rsidRPr="00245A8D">
        <w:rPr>
          <w:b/>
        </w:rPr>
        <w:t xml:space="preserve">9.4.3 Privacy </w:t>
      </w:r>
    </w:p>
    <w:p w14:paraId="1B7F0ED0" w14:textId="6024EAC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992470">
        <w:rPr>
          <w:bCs/>
        </w:rPr>
        <w:t xml:space="preserve">N/A – No privacy issues, no other developments close. </w:t>
      </w:r>
    </w:p>
    <w:p w14:paraId="7467FB7B" w14:textId="1CE40F45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– </w:t>
      </w:r>
      <w:r w:rsidR="00992470">
        <w:rPr>
          <w:bCs/>
        </w:rPr>
        <w:t>N/A</w:t>
      </w:r>
    </w:p>
    <w:p w14:paraId="5427872F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N/A</w:t>
      </w:r>
    </w:p>
    <w:p w14:paraId="0B79E65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5E85C63B" w14:textId="77777777" w:rsidR="00AA77A1" w:rsidRPr="00B93F94" w:rsidRDefault="00AA77A1" w:rsidP="00AA77A1">
      <w:pPr>
        <w:spacing w:before="0" w:after="0" w:line="256" w:lineRule="auto"/>
        <w:ind w:left="360"/>
        <w:rPr>
          <w:b/>
        </w:rPr>
      </w:pPr>
      <w:r w:rsidRPr="00B93F94">
        <w:rPr>
          <w:b/>
        </w:rPr>
        <w:t xml:space="preserve">9.4.4 Garages, carports, sheds and driveways </w:t>
      </w:r>
    </w:p>
    <w:p w14:paraId="4D12BB98" w14:textId="26933DD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FF3403">
        <w:rPr>
          <w:bCs/>
        </w:rPr>
        <w:t xml:space="preserve">N/A – Existing car port, no new garage proposed with dwelling. </w:t>
      </w:r>
      <w:r w:rsidR="0069217E">
        <w:rPr>
          <w:bCs/>
        </w:rPr>
        <w:t xml:space="preserve"> </w:t>
      </w:r>
    </w:p>
    <w:p w14:paraId="62B3A137" w14:textId="0750FB6B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  <w:r w:rsidR="0069217E">
        <w:rPr>
          <w:bCs/>
        </w:rPr>
        <w:t xml:space="preserve"> – </w:t>
      </w:r>
    </w:p>
    <w:p w14:paraId="203CA382" w14:textId="5708CA98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N/A</w:t>
      </w:r>
      <w:r w:rsidR="00FF3403">
        <w:rPr>
          <w:bCs/>
        </w:rPr>
        <w:t xml:space="preserve"> - </w:t>
      </w:r>
    </w:p>
    <w:p w14:paraId="5159749D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N/A</w:t>
      </w:r>
    </w:p>
    <w:p w14:paraId="6FDB8253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lastRenderedPageBreak/>
        <w:t>C5 – N/A</w:t>
      </w:r>
    </w:p>
    <w:p w14:paraId="53239B71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C6 – N/A</w:t>
      </w:r>
    </w:p>
    <w:p w14:paraId="180F3078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C7 – N/A </w:t>
      </w:r>
    </w:p>
    <w:p w14:paraId="19C32D15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6FA54F06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 w:rsidRPr="00B93F94">
        <w:rPr>
          <w:b/>
        </w:rPr>
        <w:t xml:space="preserve">9.4.5 Site Facilities </w:t>
      </w:r>
    </w:p>
    <w:p w14:paraId="33D59590" w14:textId="591321B4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 – </w:t>
      </w:r>
      <w:r w:rsidR="00C6147A">
        <w:rPr>
          <w:bCs/>
        </w:rPr>
        <w:t>N/A – existing infrastructure.</w:t>
      </w:r>
    </w:p>
    <w:p w14:paraId="23D77CDF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C2 – N/A</w:t>
      </w:r>
    </w:p>
    <w:p w14:paraId="1CDE3C66" w14:textId="416CFFEA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C3 – Complies</w:t>
      </w:r>
      <w:r w:rsidR="004E5A50">
        <w:rPr>
          <w:bCs/>
        </w:rPr>
        <w:t xml:space="preserve"> – Existing mailbox visible from arterial road. </w:t>
      </w:r>
    </w:p>
    <w:p w14:paraId="14BFD02D" w14:textId="5849396D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C4 – Complies</w:t>
      </w:r>
      <w:r w:rsidR="004E5A50">
        <w:rPr>
          <w:bCs/>
        </w:rPr>
        <w:t xml:space="preserve"> – No garage areas visible from the street.</w:t>
      </w:r>
    </w:p>
    <w:p w14:paraId="1DA20DE4" w14:textId="1915FAB7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C5 – Complies</w:t>
      </w:r>
      <w:r w:rsidR="004E5A50">
        <w:rPr>
          <w:bCs/>
        </w:rPr>
        <w:t xml:space="preserve"> – Clothe</w:t>
      </w:r>
      <w:r w:rsidR="006C1BDB">
        <w:rPr>
          <w:bCs/>
        </w:rPr>
        <w:t>s</w:t>
      </w:r>
      <w:r w:rsidR="004E5A50">
        <w:rPr>
          <w:bCs/>
        </w:rPr>
        <w:t xml:space="preserve">line provided </w:t>
      </w:r>
      <w:r w:rsidR="006C1BDB">
        <w:rPr>
          <w:bCs/>
        </w:rPr>
        <w:t xml:space="preserve">not in view of the street. </w:t>
      </w:r>
    </w:p>
    <w:p w14:paraId="6CFB9880" w14:textId="77777777" w:rsidR="00AA77A1" w:rsidRDefault="00AA77A1" w:rsidP="00AA77A1">
      <w:pPr>
        <w:spacing w:before="0" w:after="0" w:line="256" w:lineRule="auto"/>
        <w:ind w:left="360"/>
        <w:rPr>
          <w:bCs/>
        </w:rPr>
      </w:pPr>
    </w:p>
    <w:p w14:paraId="0B165AF1" w14:textId="77777777" w:rsidR="00AA77A1" w:rsidRDefault="00AA77A1" w:rsidP="00AA77A1">
      <w:pPr>
        <w:spacing w:before="0" w:after="0" w:line="256" w:lineRule="auto"/>
        <w:ind w:left="360"/>
        <w:rPr>
          <w:b/>
        </w:rPr>
      </w:pPr>
      <w:r w:rsidRPr="008A543E">
        <w:rPr>
          <w:b/>
        </w:rPr>
        <w:t xml:space="preserve">9.4.6 Changing the landform – cut and fill </w:t>
      </w:r>
    </w:p>
    <w:p w14:paraId="73AB8D83" w14:textId="43937B30" w:rsidR="00AA77A1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>C1 – Complies</w:t>
      </w:r>
      <w:r w:rsidR="00AC0478">
        <w:rPr>
          <w:bCs/>
        </w:rPr>
        <w:t xml:space="preserve"> – No excavation close to the boundary. </w:t>
      </w:r>
    </w:p>
    <w:p w14:paraId="1760E31D" w14:textId="739EC389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C2 – Complies </w:t>
      </w:r>
      <w:r w:rsidR="00313C09">
        <w:rPr>
          <w:bCs/>
        </w:rPr>
        <w:t>–</w:t>
      </w:r>
      <w:r w:rsidR="00AC0478">
        <w:rPr>
          <w:bCs/>
        </w:rPr>
        <w:t xml:space="preserve"> </w:t>
      </w:r>
      <w:r w:rsidR="00313C09">
        <w:rPr>
          <w:bCs/>
        </w:rPr>
        <w:t xml:space="preserve">No fill to be used. </w:t>
      </w:r>
    </w:p>
    <w:p w14:paraId="7AF58136" w14:textId="787517C8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C3 – Complies </w:t>
      </w:r>
      <w:r w:rsidR="00313C09">
        <w:rPr>
          <w:bCs/>
        </w:rPr>
        <w:t xml:space="preserve">– No retaining walls </w:t>
      </w:r>
      <w:r w:rsidR="005D0A87">
        <w:rPr>
          <w:bCs/>
        </w:rPr>
        <w:t xml:space="preserve">proposed, natural sloping of ground and existing retaining walls. </w:t>
      </w:r>
    </w:p>
    <w:p w14:paraId="376ADEDE" w14:textId="25D4BB7F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C4 – Complies </w:t>
      </w:r>
      <w:r w:rsidR="005D0A87">
        <w:rPr>
          <w:bCs/>
        </w:rPr>
        <w:t xml:space="preserve">– No retaining </w:t>
      </w:r>
      <w:r w:rsidR="00B71F76">
        <w:rPr>
          <w:bCs/>
        </w:rPr>
        <w:t xml:space="preserve">walls proposed. </w:t>
      </w:r>
    </w:p>
    <w:p w14:paraId="19F4B402" w14:textId="5558B9F3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C5 – Complies </w:t>
      </w:r>
      <w:r w:rsidR="00B71F76">
        <w:rPr>
          <w:bCs/>
        </w:rPr>
        <w:t xml:space="preserve">– No cut of fill taking place within easements. </w:t>
      </w:r>
    </w:p>
    <w:p w14:paraId="5BAA5D88" w14:textId="34433D18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C6 – </w:t>
      </w:r>
      <w:r w:rsidR="00B71F76">
        <w:rPr>
          <w:bCs/>
        </w:rPr>
        <w:t>N/A</w:t>
      </w:r>
    </w:p>
    <w:p w14:paraId="31D31C13" w14:textId="0F914B2F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C7 – </w:t>
      </w:r>
      <w:r w:rsidR="00B71F76">
        <w:rPr>
          <w:bCs/>
        </w:rPr>
        <w:t>N/A</w:t>
      </w:r>
    </w:p>
    <w:p w14:paraId="0AE8CD70" w14:textId="130EFFE9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C8 – </w:t>
      </w:r>
      <w:r w:rsidR="00B71F76">
        <w:rPr>
          <w:bCs/>
        </w:rPr>
        <w:t>N/A</w:t>
      </w:r>
    </w:p>
    <w:p w14:paraId="201DEE92" w14:textId="39401CAD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C9 – Complies </w:t>
      </w:r>
      <w:r w:rsidR="00B71F76">
        <w:rPr>
          <w:bCs/>
        </w:rPr>
        <w:t xml:space="preserve">– No fill to be used. </w:t>
      </w:r>
    </w:p>
    <w:p w14:paraId="37562950" w14:textId="03E16A69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C10 – Complies </w:t>
      </w:r>
      <w:r w:rsidR="00A27D49">
        <w:rPr>
          <w:bCs/>
        </w:rPr>
        <w:t>–</w:t>
      </w:r>
      <w:r w:rsidR="00B71F76">
        <w:rPr>
          <w:bCs/>
        </w:rPr>
        <w:t xml:space="preserve"> </w:t>
      </w:r>
      <w:r w:rsidR="00A27D49">
        <w:rPr>
          <w:bCs/>
        </w:rPr>
        <w:t>No cut and fill outside building envelopment.</w:t>
      </w:r>
    </w:p>
    <w:p w14:paraId="7F7BA678" w14:textId="6D5A9559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C11 – Complies </w:t>
      </w:r>
      <w:r w:rsidR="00A27D49">
        <w:rPr>
          <w:bCs/>
        </w:rPr>
        <w:t>– Adequate drainage</w:t>
      </w:r>
      <w:r w:rsidR="008A3AD5">
        <w:rPr>
          <w:bCs/>
        </w:rPr>
        <w:t xml:space="preserve"> to direct water away from batters, stormwater runoff to be </w:t>
      </w:r>
      <w:r w:rsidR="00BD6EF0">
        <w:rPr>
          <w:bCs/>
        </w:rPr>
        <w:t xml:space="preserve">redirected to empty paddock. </w:t>
      </w:r>
    </w:p>
    <w:p w14:paraId="45AE4394" w14:textId="6116B520" w:rsidR="00AA77A1" w:rsidRPr="008A543E" w:rsidRDefault="00AA77A1" w:rsidP="00AA77A1">
      <w:pPr>
        <w:spacing w:before="0" w:after="0" w:line="256" w:lineRule="auto"/>
        <w:ind w:left="360"/>
        <w:rPr>
          <w:bCs/>
        </w:rPr>
      </w:pPr>
      <w:r>
        <w:rPr>
          <w:bCs/>
        </w:rPr>
        <w:t xml:space="preserve">C12 – Complies </w:t>
      </w:r>
      <w:r w:rsidR="00BD6EF0">
        <w:rPr>
          <w:bCs/>
        </w:rPr>
        <w:t xml:space="preserve">– No adjoining properties. </w:t>
      </w:r>
    </w:p>
    <w:p w14:paraId="70669D21" w14:textId="77777777" w:rsidR="00245A8D" w:rsidRPr="00AF6158" w:rsidRDefault="00245A8D" w:rsidP="00E21A9F">
      <w:pPr>
        <w:spacing w:before="0" w:after="0" w:line="256" w:lineRule="auto"/>
        <w:ind w:left="360"/>
        <w:rPr>
          <w:bCs/>
        </w:rPr>
      </w:pPr>
    </w:p>
    <w:p w14:paraId="39B31898" w14:textId="77777777" w:rsidR="00ED6584" w:rsidRPr="00187725" w:rsidRDefault="00ED6584" w:rsidP="00E21A9F">
      <w:pPr>
        <w:spacing w:before="0" w:after="0" w:line="256" w:lineRule="auto"/>
        <w:ind w:left="360"/>
        <w:rPr>
          <w:b/>
        </w:rPr>
      </w:pPr>
    </w:p>
    <w:p w14:paraId="503583BD" w14:textId="77777777" w:rsidR="00187725" w:rsidRPr="00E038CA" w:rsidRDefault="00187725" w:rsidP="00E21A9F">
      <w:pPr>
        <w:spacing w:before="0" w:after="0" w:line="256" w:lineRule="auto"/>
        <w:ind w:left="360"/>
        <w:rPr>
          <w:bCs/>
        </w:rPr>
      </w:pPr>
    </w:p>
    <w:p w14:paraId="1BD3B141" w14:textId="77777777" w:rsidR="00EF784E" w:rsidRPr="00EF784E" w:rsidRDefault="00EF784E" w:rsidP="00EF784E">
      <w:pPr>
        <w:pStyle w:val="ListParagraph"/>
        <w:spacing w:before="0" w:after="0" w:line="256" w:lineRule="auto"/>
        <w:rPr>
          <w:b/>
        </w:rPr>
      </w:pPr>
    </w:p>
    <w:p w14:paraId="7F8756DE" w14:textId="77777777" w:rsidR="00937139" w:rsidRPr="00E66993" w:rsidRDefault="00937139" w:rsidP="00AE7F33">
      <w:pPr>
        <w:spacing w:before="0" w:after="0" w:line="256" w:lineRule="auto"/>
        <w:ind w:left="360"/>
        <w:rPr>
          <w:bCs/>
        </w:rPr>
      </w:pPr>
    </w:p>
    <w:p w14:paraId="2143B587" w14:textId="77777777" w:rsidR="00C52C40" w:rsidRDefault="00C52C40" w:rsidP="0057145A">
      <w:pPr>
        <w:spacing w:before="0" w:after="0" w:line="256" w:lineRule="auto"/>
        <w:ind w:left="360"/>
        <w:rPr>
          <w:bCs/>
        </w:rPr>
      </w:pPr>
    </w:p>
    <w:p w14:paraId="005D65AC" w14:textId="77777777" w:rsidR="00C52C40" w:rsidRDefault="00C52C40" w:rsidP="0057145A">
      <w:pPr>
        <w:spacing w:before="0" w:after="0" w:line="256" w:lineRule="auto"/>
        <w:ind w:left="360"/>
        <w:rPr>
          <w:bCs/>
        </w:rPr>
      </w:pPr>
    </w:p>
    <w:p w14:paraId="1AF0A0DA" w14:textId="77777777" w:rsidR="00352069" w:rsidRPr="00352069" w:rsidRDefault="00352069" w:rsidP="00352069">
      <w:pPr>
        <w:jc w:val="center"/>
      </w:pPr>
    </w:p>
    <w:sectPr w:rsidR="00352069" w:rsidRPr="00352069" w:rsidSect="00BB6A20">
      <w:headerReference w:type="default" r:id="rId12"/>
      <w:footerReference w:type="default" r:id="rId13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286C" w14:textId="77777777" w:rsidR="00BB6A20" w:rsidRDefault="00BB6A20" w:rsidP="00D45945">
      <w:pPr>
        <w:spacing w:before="0" w:after="0" w:line="240" w:lineRule="auto"/>
      </w:pPr>
      <w:r>
        <w:separator/>
      </w:r>
    </w:p>
  </w:endnote>
  <w:endnote w:type="continuationSeparator" w:id="0">
    <w:p w14:paraId="42E1387B" w14:textId="77777777" w:rsidR="00BB6A20" w:rsidRDefault="00BB6A20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8AC" w14:textId="7E03C651" w:rsidR="001158E0" w:rsidRDefault="001158E0" w:rsidP="001158E0">
    <w:pPr>
      <w:pStyle w:val="Footer"/>
      <w:jc w:val="right"/>
      <w:rPr>
        <w:lang w:val="en-AU"/>
      </w:rPr>
    </w:pPr>
    <w:r>
      <w:rPr>
        <w:lang w:val="en-AU"/>
      </w:rPr>
      <w:t>Duncan Construct Pty Ltd</w:t>
    </w:r>
  </w:p>
  <w:p w14:paraId="71DC13E0" w14:textId="2A068EEC" w:rsidR="001158E0" w:rsidRDefault="001158E0" w:rsidP="001158E0">
    <w:pPr>
      <w:pStyle w:val="Footer"/>
      <w:jc w:val="right"/>
      <w:rPr>
        <w:lang w:val="en-AU"/>
      </w:rPr>
    </w:pPr>
    <w:r>
      <w:rPr>
        <w:lang w:val="en-AU"/>
      </w:rPr>
      <w:t>PO Box 5749 WAGGA WAGGA NSW 2650</w:t>
    </w:r>
  </w:p>
  <w:p w14:paraId="58A5C495" w14:textId="4EE81FF2" w:rsidR="001158E0" w:rsidRDefault="001158E0" w:rsidP="001158E0">
    <w:pPr>
      <w:pStyle w:val="Footer"/>
      <w:jc w:val="right"/>
      <w:rPr>
        <w:lang w:val="en-AU"/>
      </w:rPr>
    </w:pPr>
    <w:r>
      <w:rPr>
        <w:lang w:val="en-AU"/>
      </w:rPr>
      <w:t>Allana: 0424 919 189 Jason: 0449 199 972</w:t>
    </w:r>
  </w:p>
  <w:p w14:paraId="3A1E61E1" w14:textId="57236C7D" w:rsidR="001158E0" w:rsidRDefault="001158E0" w:rsidP="001158E0">
    <w:pPr>
      <w:pStyle w:val="Footer"/>
      <w:jc w:val="right"/>
      <w:rPr>
        <w:lang w:val="en-AU"/>
      </w:rPr>
    </w:pPr>
    <w:r>
      <w:rPr>
        <w:lang w:val="en-AU"/>
      </w:rPr>
      <w:t>admin@duncanconstruct.com.au</w:t>
    </w:r>
  </w:p>
  <w:p w14:paraId="55565B63" w14:textId="060BFC22" w:rsidR="001158E0" w:rsidRDefault="00000000" w:rsidP="001158E0">
    <w:pPr>
      <w:pStyle w:val="Footer"/>
      <w:jc w:val="right"/>
      <w:rPr>
        <w:lang w:val="en-AU"/>
      </w:rPr>
    </w:pPr>
    <w:hyperlink r:id="rId1" w:history="1">
      <w:r w:rsidR="001158E0" w:rsidRPr="00E43626">
        <w:rPr>
          <w:rStyle w:val="Hyperlink"/>
          <w:lang w:val="en-AU"/>
        </w:rPr>
        <w:t>www.duncanconstruct.com</w:t>
      </w:r>
    </w:hyperlink>
  </w:p>
  <w:p w14:paraId="073CC5E0" w14:textId="450D5BBC" w:rsidR="001158E0" w:rsidRPr="001158E0" w:rsidRDefault="001158E0" w:rsidP="001158E0">
    <w:pPr>
      <w:pStyle w:val="Footer"/>
      <w:jc w:val="right"/>
      <w:rPr>
        <w:lang w:val="en-AU"/>
      </w:rPr>
    </w:pPr>
    <w:r>
      <w:rPr>
        <w:lang w:val="en-AU"/>
      </w:rPr>
      <w:t>ABN: 77 613 061 555 Lic: 305253c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F75" w14:textId="77777777" w:rsidR="00BB6A20" w:rsidRDefault="00BB6A20" w:rsidP="00D45945">
      <w:pPr>
        <w:spacing w:before="0" w:after="0" w:line="240" w:lineRule="auto"/>
      </w:pPr>
      <w:r>
        <w:separator/>
      </w:r>
    </w:p>
  </w:footnote>
  <w:footnote w:type="continuationSeparator" w:id="0">
    <w:p w14:paraId="0300B8BD" w14:textId="77777777" w:rsidR="00BB6A20" w:rsidRDefault="00BB6A20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7168"/>
    </w:tblGrid>
    <w:tr w:rsidR="00E834B7" w14:paraId="16438B14" w14:textId="77777777" w:rsidTr="001158E0">
      <w:trPr>
        <w:trHeight w:val="351"/>
      </w:trPr>
      <w:tc>
        <w:tcPr>
          <w:tcW w:w="3410" w:type="dxa"/>
        </w:tcPr>
        <w:p w14:paraId="6908DDEE" w14:textId="6F7AC028" w:rsidR="00E834B7" w:rsidRPr="001158E0" w:rsidRDefault="00DF117A" w:rsidP="001158E0">
          <w:pPr>
            <w:pStyle w:val="Header"/>
            <w:jc w:val="center"/>
            <w:rPr>
              <w:noProof/>
              <w:color w:val="000000" w:themeColor="text1"/>
              <w:sz w:val="28"/>
              <w:szCs w:val="28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6F298E5" wp14:editId="5395512E">
                    <wp:simplePos x="0" y="0"/>
                    <wp:positionH relativeFrom="column">
                      <wp:posOffset>-659130</wp:posOffset>
                    </wp:positionH>
                    <wp:positionV relativeFrom="paragraph">
                      <wp:posOffset>514349</wp:posOffset>
                    </wp:positionV>
                    <wp:extent cx="1828800" cy="714375"/>
                    <wp:effectExtent l="0" t="0" r="0" b="9525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508052" w14:textId="1001B5E4" w:rsidR="00DF117A" w:rsidRPr="00352069" w:rsidRDefault="00352069" w:rsidP="00DF117A">
                                <w:pPr>
                                  <w:pStyle w:val="Header"/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:lang w:val="en-AU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52069"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:lang w:val="en-AU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Statement of Environmental</w:t>
                                </w:r>
                                <w:r>
                                  <w:rPr>
                                    <w:noProof/>
                                    <w:color w:val="000000" w:themeColor="text1"/>
                                    <w:sz w:val="24"/>
                                    <w:szCs w:val="24"/>
                                    <w:lang w:val="en-AU" w:eastAsia="en-US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Effects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F298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6" type="#_x0000_t202" style="position:absolute;left:0;text-align:left;margin-left:-51.9pt;margin-top:40.5pt;width:2in;height:5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" filled="f" stroked="f">
                    <v:textbox>
                      <w:txbxContent>
                        <w:p w14:paraId="22508052" w14:textId="1001B5E4" w:rsidR="00DF117A" w:rsidRPr="00352069" w:rsidRDefault="00352069" w:rsidP="00DF117A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:lang w:val="en-AU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2069"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:lang w:val="en-AU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Statement of Environmental</w:t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24"/>
                              <w:lang w:val="en-AU" w:eastAsia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Effects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158E0" w:rsidRPr="001158E0">
            <w:rPr>
              <w:noProof/>
              <w:color w:val="000000" w:themeColor="text1"/>
              <w:sz w:val="28"/>
              <w:szCs w:val="28"/>
              <w:lang w:eastAsia="en-US"/>
            </w:rPr>
            <w:t>Built Right Built for Life</w:t>
          </w:r>
        </w:p>
      </w:tc>
      <w:tc>
        <w:tcPr>
          <w:tcW w:w="7168" w:type="dxa"/>
        </w:tcPr>
        <w:p w14:paraId="1436D2D9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57C1E85E" wp14:editId="44FC3032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655E6674" w14:textId="154348C8" w:rsidR="00E834B7" w:rsidRPr="006F6F10" w:rsidRDefault="001158E0" w:rsidP="00E834B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6CF883" wp14:editId="66CF579D">
                                      <wp:extent cx="1181100" cy="1028352"/>
                                      <wp:effectExtent l="0" t="0" r="0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1727" cy="10376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7C1E85E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655E6674" w14:textId="154348C8" w:rsidR="00E834B7" w:rsidRPr="006F6F10" w:rsidRDefault="001158E0" w:rsidP="00E834B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6CF883" wp14:editId="66CF579D">
                                <wp:extent cx="1181100" cy="1028352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1727" cy="10376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383B333E" w14:textId="4E5321D6" w:rsidR="00D45945" w:rsidRDefault="00D45945" w:rsidP="001158E0">
    <w:pPr>
      <w:pStyle w:val="Header"/>
      <w:jc w:val="left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9D1C409" wp14:editId="288B85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1A6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83A0D" w14:textId="04EABD16" w:rsidR="001158E0" w:rsidRPr="001158E0" w:rsidRDefault="001158E0" w:rsidP="001158E0">
                              <w:pPr>
                                <w:jc w:val="center"/>
                                <w:rPr>
                                  <w:color w:val="FFFFFF" w:themeColor="background1"/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4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637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19D1C409" id="Group 3" o:spid="_x0000_s1028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">
              <v:group id="Group 10" o:spid="_x0000_s1029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30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" fillcolor="#f1a637" stroked="f" strokeweight="1pt">
                  <v:textbox>
                    <w:txbxContent>
                      <w:p w14:paraId="17883A0D" w14:textId="04EABD16" w:rsidR="001158E0" w:rsidRPr="001158E0" w:rsidRDefault="001158E0" w:rsidP="001158E0">
                        <w:pPr>
                          <w:jc w:val="center"/>
                          <w:rPr>
                            <w:color w:val="FFFFFF" w:themeColor="background1"/>
                            <w:lang w:val="en-AU"/>
                          </w:rPr>
                        </w:pPr>
                      </w:p>
                    </w:txbxContent>
                  </v:textbox>
                </v:rect>
                <v:shape id="Rectangle 2" o:spid="_x0000_s1031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2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<v:rect id="Rectangle 13" o:spid="_x0000_s1033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" fillcolor="black [3213]" stroked="f" strokeweight="1pt"/>
                <v:shape id="Rectangle 2" o:spid="_x0000_s1034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" path="m,l4000500,r,800100l792480,800100,,xe" fillcolor="#f1a637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BA2"/>
    <w:multiLevelType w:val="multilevel"/>
    <w:tmpl w:val="03AE7F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9C2885"/>
    <w:multiLevelType w:val="hybridMultilevel"/>
    <w:tmpl w:val="60E6AF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E7B"/>
    <w:multiLevelType w:val="multilevel"/>
    <w:tmpl w:val="0FB84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4A6924"/>
    <w:multiLevelType w:val="hybridMultilevel"/>
    <w:tmpl w:val="AA02B17C"/>
    <w:lvl w:ilvl="0" w:tplc="DD941756">
      <w:start w:val="75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42D5"/>
    <w:multiLevelType w:val="hybridMultilevel"/>
    <w:tmpl w:val="228CBD86"/>
    <w:lvl w:ilvl="0" w:tplc="8A2075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84145"/>
    <w:multiLevelType w:val="multilevel"/>
    <w:tmpl w:val="487E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9BE3491"/>
    <w:multiLevelType w:val="hybridMultilevel"/>
    <w:tmpl w:val="92ECE2E2"/>
    <w:lvl w:ilvl="0" w:tplc="DEB2E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C5B9C"/>
    <w:multiLevelType w:val="hybridMultilevel"/>
    <w:tmpl w:val="492C8266"/>
    <w:lvl w:ilvl="0" w:tplc="5F5E35D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560473">
    <w:abstractNumId w:val="4"/>
  </w:num>
  <w:num w:numId="2" w16cid:durableId="1476295199">
    <w:abstractNumId w:val="6"/>
  </w:num>
  <w:num w:numId="3" w16cid:durableId="1405952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66947">
    <w:abstractNumId w:val="7"/>
  </w:num>
  <w:num w:numId="5" w16cid:durableId="1358431499">
    <w:abstractNumId w:val="3"/>
  </w:num>
  <w:num w:numId="6" w16cid:durableId="654261038">
    <w:abstractNumId w:val="2"/>
  </w:num>
  <w:num w:numId="7" w16cid:durableId="1779327523">
    <w:abstractNumId w:val="1"/>
  </w:num>
  <w:num w:numId="8" w16cid:durableId="43066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1"/>
    <w:rsid w:val="000007D7"/>
    <w:rsid w:val="00003018"/>
    <w:rsid w:val="00011776"/>
    <w:rsid w:val="00013E89"/>
    <w:rsid w:val="00015848"/>
    <w:rsid w:val="00024F98"/>
    <w:rsid w:val="00051F4F"/>
    <w:rsid w:val="000612E8"/>
    <w:rsid w:val="00083BAA"/>
    <w:rsid w:val="00093D58"/>
    <w:rsid w:val="000A2A2E"/>
    <w:rsid w:val="000A7196"/>
    <w:rsid w:val="000B1247"/>
    <w:rsid w:val="000B42FA"/>
    <w:rsid w:val="000B711F"/>
    <w:rsid w:val="000B7425"/>
    <w:rsid w:val="000E2DF9"/>
    <w:rsid w:val="000E71B5"/>
    <w:rsid w:val="000E74ED"/>
    <w:rsid w:val="000F0AC5"/>
    <w:rsid w:val="000F12E0"/>
    <w:rsid w:val="000F223C"/>
    <w:rsid w:val="000F737D"/>
    <w:rsid w:val="00103000"/>
    <w:rsid w:val="001158E0"/>
    <w:rsid w:val="001244C5"/>
    <w:rsid w:val="00125E79"/>
    <w:rsid w:val="001309F4"/>
    <w:rsid w:val="001348CA"/>
    <w:rsid w:val="00135319"/>
    <w:rsid w:val="00144068"/>
    <w:rsid w:val="00153BFE"/>
    <w:rsid w:val="001766D6"/>
    <w:rsid w:val="0018142D"/>
    <w:rsid w:val="00183F87"/>
    <w:rsid w:val="001876EE"/>
    <w:rsid w:val="00187725"/>
    <w:rsid w:val="00187C6F"/>
    <w:rsid w:val="00193A9D"/>
    <w:rsid w:val="00195BF2"/>
    <w:rsid w:val="001A235B"/>
    <w:rsid w:val="001A2473"/>
    <w:rsid w:val="001A388F"/>
    <w:rsid w:val="001A4851"/>
    <w:rsid w:val="001B2F65"/>
    <w:rsid w:val="001B51A1"/>
    <w:rsid w:val="001C1022"/>
    <w:rsid w:val="001D2482"/>
    <w:rsid w:val="001D4293"/>
    <w:rsid w:val="001D764B"/>
    <w:rsid w:val="001E653B"/>
    <w:rsid w:val="001E76A5"/>
    <w:rsid w:val="001E77B4"/>
    <w:rsid w:val="001F1B92"/>
    <w:rsid w:val="001F43AC"/>
    <w:rsid w:val="00205923"/>
    <w:rsid w:val="00214462"/>
    <w:rsid w:val="0022106F"/>
    <w:rsid w:val="00231F85"/>
    <w:rsid w:val="00241736"/>
    <w:rsid w:val="00245A8D"/>
    <w:rsid w:val="00251282"/>
    <w:rsid w:val="00252DDE"/>
    <w:rsid w:val="00254C26"/>
    <w:rsid w:val="00254CE4"/>
    <w:rsid w:val="0025688C"/>
    <w:rsid w:val="00260E53"/>
    <w:rsid w:val="00265905"/>
    <w:rsid w:val="002659A0"/>
    <w:rsid w:val="00275382"/>
    <w:rsid w:val="00283E99"/>
    <w:rsid w:val="00286820"/>
    <w:rsid w:val="002A0F3C"/>
    <w:rsid w:val="002A2C1E"/>
    <w:rsid w:val="002B3BBF"/>
    <w:rsid w:val="002B6482"/>
    <w:rsid w:val="002B6B53"/>
    <w:rsid w:val="002C47B6"/>
    <w:rsid w:val="002D2FC4"/>
    <w:rsid w:val="002D44A8"/>
    <w:rsid w:val="002D4517"/>
    <w:rsid w:val="002E31FA"/>
    <w:rsid w:val="002E4AFC"/>
    <w:rsid w:val="002F0D28"/>
    <w:rsid w:val="003022FB"/>
    <w:rsid w:val="00305CF6"/>
    <w:rsid w:val="00313C09"/>
    <w:rsid w:val="003268F0"/>
    <w:rsid w:val="00327554"/>
    <w:rsid w:val="00333733"/>
    <w:rsid w:val="003435B3"/>
    <w:rsid w:val="003444BE"/>
    <w:rsid w:val="00346C2E"/>
    <w:rsid w:val="0035081B"/>
    <w:rsid w:val="00350FE6"/>
    <w:rsid w:val="00352069"/>
    <w:rsid w:val="00354496"/>
    <w:rsid w:val="003661E3"/>
    <w:rsid w:val="00367251"/>
    <w:rsid w:val="003807A8"/>
    <w:rsid w:val="003872AB"/>
    <w:rsid w:val="00391F1F"/>
    <w:rsid w:val="00392343"/>
    <w:rsid w:val="003936EF"/>
    <w:rsid w:val="00393DBF"/>
    <w:rsid w:val="00395AE6"/>
    <w:rsid w:val="003A7BF9"/>
    <w:rsid w:val="003B3BE4"/>
    <w:rsid w:val="003C1B1B"/>
    <w:rsid w:val="003C6CD5"/>
    <w:rsid w:val="003D0340"/>
    <w:rsid w:val="003D3814"/>
    <w:rsid w:val="003E24DF"/>
    <w:rsid w:val="004002AB"/>
    <w:rsid w:val="00401145"/>
    <w:rsid w:val="00415D55"/>
    <w:rsid w:val="0042417E"/>
    <w:rsid w:val="0042500A"/>
    <w:rsid w:val="0043008C"/>
    <w:rsid w:val="004305A3"/>
    <w:rsid w:val="00432DE3"/>
    <w:rsid w:val="00443555"/>
    <w:rsid w:val="00451CB7"/>
    <w:rsid w:val="004564AB"/>
    <w:rsid w:val="004573DA"/>
    <w:rsid w:val="0046564D"/>
    <w:rsid w:val="00467471"/>
    <w:rsid w:val="004764EE"/>
    <w:rsid w:val="00477741"/>
    <w:rsid w:val="004825AE"/>
    <w:rsid w:val="00485827"/>
    <w:rsid w:val="00487674"/>
    <w:rsid w:val="004A2B0D"/>
    <w:rsid w:val="004A4417"/>
    <w:rsid w:val="004B026D"/>
    <w:rsid w:val="004C38F3"/>
    <w:rsid w:val="004C414C"/>
    <w:rsid w:val="004C5F4D"/>
    <w:rsid w:val="004C6E4E"/>
    <w:rsid w:val="004E07E3"/>
    <w:rsid w:val="004E1F61"/>
    <w:rsid w:val="004E3B7F"/>
    <w:rsid w:val="004E5A50"/>
    <w:rsid w:val="004F0FA3"/>
    <w:rsid w:val="004F1171"/>
    <w:rsid w:val="00500353"/>
    <w:rsid w:val="00501849"/>
    <w:rsid w:val="00505801"/>
    <w:rsid w:val="0050751D"/>
    <w:rsid w:val="0051284B"/>
    <w:rsid w:val="0051472D"/>
    <w:rsid w:val="00515387"/>
    <w:rsid w:val="00517DC2"/>
    <w:rsid w:val="005251D4"/>
    <w:rsid w:val="0053123C"/>
    <w:rsid w:val="00531F45"/>
    <w:rsid w:val="00537726"/>
    <w:rsid w:val="00546E46"/>
    <w:rsid w:val="005518D7"/>
    <w:rsid w:val="00553717"/>
    <w:rsid w:val="0055746B"/>
    <w:rsid w:val="00563742"/>
    <w:rsid w:val="00564809"/>
    <w:rsid w:val="0057145A"/>
    <w:rsid w:val="00585C87"/>
    <w:rsid w:val="0058754A"/>
    <w:rsid w:val="00592E81"/>
    <w:rsid w:val="005978E3"/>
    <w:rsid w:val="00597E25"/>
    <w:rsid w:val="005A7132"/>
    <w:rsid w:val="005C2210"/>
    <w:rsid w:val="005C39E2"/>
    <w:rsid w:val="005C6B73"/>
    <w:rsid w:val="005D0A87"/>
    <w:rsid w:val="005D3632"/>
    <w:rsid w:val="005D6929"/>
    <w:rsid w:val="005E01B9"/>
    <w:rsid w:val="005E4860"/>
    <w:rsid w:val="005E6432"/>
    <w:rsid w:val="00615018"/>
    <w:rsid w:val="00620CA0"/>
    <w:rsid w:val="0062123A"/>
    <w:rsid w:val="00626203"/>
    <w:rsid w:val="006349A0"/>
    <w:rsid w:val="006368D4"/>
    <w:rsid w:val="006415D4"/>
    <w:rsid w:val="00646E75"/>
    <w:rsid w:val="00655A11"/>
    <w:rsid w:val="00660303"/>
    <w:rsid w:val="0069217E"/>
    <w:rsid w:val="00694431"/>
    <w:rsid w:val="006B12AD"/>
    <w:rsid w:val="006B45EF"/>
    <w:rsid w:val="006B62BD"/>
    <w:rsid w:val="006C0016"/>
    <w:rsid w:val="006C0908"/>
    <w:rsid w:val="006C10BD"/>
    <w:rsid w:val="006C1BDB"/>
    <w:rsid w:val="006C3466"/>
    <w:rsid w:val="006E0C44"/>
    <w:rsid w:val="006E7B28"/>
    <w:rsid w:val="006F00CE"/>
    <w:rsid w:val="006F2023"/>
    <w:rsid w:val="006F4855"/>
    <w:rsid w:val="006F548D"/>
    <w:rsid w:val="006F6F10"/>
    <w:rsid w:val="00703B9D"/>
    <w:rsid w:val="00711226"/>
    <w:rsid w:val="00715083"/>
    <w:rsid w:val="00716EE5"/>
    <w:rsid w:val="007227CF"/>
    <w:rsid w:val="00724953"/>
    <w:rsid w:val="0074000D"/>
    <w:rsid w:val="00740EC6"/>
    <w:rsid w:val="00751CFD"/>
    <w:rsid w:val="007563A9"/>
    <w:rsid w:val="00766783"/>
    <w:rsid w:val="007762A6"/>
    <w:rsid w:val="00783E79"/>
    <w:rsid w:val="00786C93"/>
    <w:rsid w:val="007932DC"/>
    <w:rsid w:val="00796484"/>
    <w:rsid w:val="00796955"/>
    <w:rsid w:val="007A2021"/>
    <w:rsid w:val="007A6CB9"/>
    <w:rsid w:val="007B1AC9"/>
    <w:rsid w:val="007B5AE8"/>
    <w:rsid w:val="007C072F"/>
    <w:rsid w:val="007C6AFB"/>
    <w:rsid w:val="007D35B7"/>
    <w:rsid w:val="007D7202"/>
    <w:rsid w:val="007E6EFF"/>
    <w:rsid w:val="007F1A2D"/>
    <w:rsid w:val="007F4599"/>
    <w:rsid w:val="007F5192"/>
    <w:rsid w:val="007F61D5"/>
    <w:rsid w:val="00803F42"/>
    <w:rsid w:val="00804177"/>
    <w:rsid w:val="00807E2A"/>
    <w:rsid w:val="008105BF"/>
    <w:rsid w:val="008309AE"/>
    <w:rsid w:val="008351C4"/>
    <w:rsid w:val="0085008A"/>
    <w:rsid w:val="00850D90"/>
    <w:rsid w:val="008543E4"/>
    <w:rsid w:val="0085796A"/>
    <w:rsid w:val="008604B3"/>
    <w:rsid w:val="00875955"/>
    <w:rsid w:val="00876B42"/>
    <w:rsid w:val="008858A9"/>
    <w:rsid w:val="00886DFB"/>
    <w:rsid w:val="00887B5E"/>
    <w:rsid w:val="008912A5"/>
    <w:rsid w:val="00891F2F"/>
    <w:rsid w:val="00896B42"/>
    <w:rsid w:val="008A3AD5"/>
    <w:rsid w:val="008A543E"/>
    <w:rsid w:val="008A685B"/>
    <w:rsid w:val="008B3881"/>
    <w:rsid w:val="008C1DEA"/>
    <w:rsid w:val="008C3B5F"/>
    <w:rsid w:val="008C6AF8"/>
    <w:rsid w:val="008C7998"/>
    <w:rsid w:val="008D47F5"/>
    <w:rsid w:val="008D7434"/>
    <w:rsid w:val="008E265B"/>
    <w:rsid w:val="008E7BDB"/>
    <w:rsid w:val="008F230A"/>
    <w:rsid w:val="008F303F"/>
    <w:rsid w:val="00903DC2"/>
    <w:rsid w:val="00920104"/>
    <w:rsid w:val="0092767E"/>
    <w:rsid w:val="00930915"/>
    <w:rsid w:val="00932C30"/>
    <w:rsid w:val="00937139"/>
    <w:rsid w:val="00937A1D"/>
    <w:rsid w:val="00947747"/>
    <w:rsid w:val="009478D3"/>
    <w:rsid w:val="00953DF5"/>
    <w:rsid w:val="0095639B"/>
    <w:rsid w:val="009622E4"/>
    <w:rsid w:val="00963886"/>
    <w:rsid w:val="009647FF"/>
    <w:rsid w:val="00967754"/>
    <w:rsid w:val="00973677"/>
    <w:rsid w:val="00977140"/>
    <w:rsid w:val="0098283D"/>
    <w:rsid w:val="0098646D"/>
    <w:rsid w:val="00990143"/>
    <w:rsid w:val="00990BD7"/>
    <w:rsid w:val="00992470"/>
    <w:rsid w:val="00996030"/>
    <w:rsid w:val="009962FE"/>
    <w:rsid w:val="00997A85"/>
    <w:rsid w:val="009A000D"/>
    <w:rsid w:val="009A17B2"/>
    <w:rsid w:val="009B3CC8"/>
    <w:rsid w:val="009C2EFE"/>
    <w:rsid w:val="009C3034"/>
    <w:rsid w:val="009D1910"/>
    <w:rsid w:val="009D42C6"/>
    <w:rsid w:val="009D4ECB"/>
    <w:rsid w:val="009E0961"/>
    <w:rsid w:val="009E458C"/>
    <w:rsid w:val="009E49BD"/>
    <w:rsid w:val="009F13C6"/>
    <w:rsid w:val="009F1677"/>
    <w:rsid w:val="009F55A2"/>
    <w:rsid w:val="00A0079C"/>
    <w:rsid w:val="00A06B17"/>
    <w:rsid w:val="00A07CEF"/>
    <w:rsid w:val="00A11A20"/>
    <w:rsid w:val="00A23726"/>
    <w:rsid w:val="00A26278"/>
    <w:rsid w:val="00A27D49"/>
    <w:rsid w:val="00A31BAC"/>
    <w:rsid w:val="00A3457B"/>
    <w:rsid w:val="00A34786"/>
    <w:rsid w:val="00A34C35"/>
    <w:rsid w:val="00A358C8"/>
    <w:rsid w:val="00A43239"/>
    <w:rsid w:val="00A542AB"/>
    <w:rsid w:val="00A55B63"/>
    <w:rsid w:val="00A56844"/>
    <w:rsid w:val="00A6020A"/>
    <w:rsid w:val="00A60A84"/>
    <w:rsid w:val="00A60D95"/>
    <w:rsid w:val="00A625B3"/>
    <w:rsid w:val="00A65351"/>
    <w:rsid w:val="00A66824"/>
    <w:rsid w:val="00A81E14"/>
    <w:rsid w:val="00A8563C"/>
    <w:rsid w:val="00A96CF8"/>
    <w:rsid w:val="00A978A1"/>
    <w:rsid w:val="00AA210C"/>
    <w:rsid w:val="00AA77A1"/>
    <w:rsid w:val="00AB4269"/>
    <w:rsid w:val="00AC0478"/>
    <w:rsid w:val="00AC212A"/>
    <w:rsid w:val="00AC2B67"/>
    <w:rsid w:val="00AC4092"/>
    <w:rsid w:val="00AD1898"/>
    <w:rsid w:val="00AD2721"/>
    <w:rsid w:val="00AD7D81"/>
    <w:rsid w:val="00AE223D"/>
    <w:rsid w:val="00AE7327"/>
    <w:rsid w:val="00AE7F33"/>
    <w:rsid w:val="00AF2243"/>
    <w:rsid w:val="00AF6158"/>
    <w:rsid w:val="00AF7053"/>
    <w:rsid w:val="00B02D1B"/>
    <w:rsid w:val="00B054D7"/>
    <w:rsid w:val="00B07A13"/>
    <w:rsid w:val="00B11321"/>
    <w:rsid w:val="00B12A08"/>
    <w:rsid w:val="00B17ABF"/>
    <w:rsid w:val="00B279A4"/>
    <w:rsid w:val="00B348AD"/>
    <w:rsid w:val="00B369F3"/>
    <w:rsid w:val="00B50294"/>
    <w:rsid w:val="00B52D8B"/>
    <w:rsid w:val="00B60F2B"/>
    <w:rsid w:val="00B63157"/>
    <w:rsid w:val="00B63AF0"/>
    <w:rsid w:val="00B660D2"/>
    <w:rsid w:val="00B66440"/>
    <w:rsid w:val="00B71F76"/>
    <w:rsid w:val="00B9204D"/>
    <w:rsid w:val="00B93F94"/>
    <w:rsid w:val="00BA5FF5"/>
    <w:rsid w:val="00BB0D28"/>
    <w:rsid w:val="00BB1667"/>
    <w:rsid w:val="00BB38C2"/>
    <w:rsid w:val="00BB4A03"/>
    <w:rsid w:val="00BB6A20"/>
    <w:rsid w:val="00BC15D4"/>
    <w:rsid w:val="00BD578A"/>
    <w:rsid w:val="00BD6EF0"/>
    <w:rsid w:val="00BD771E"/>
    <w:rsid w:val="00BE16F2"/>
    <w:rsid w:val="00BF1CD0"/>
    <w:rsid w:val="00C02DF5"/>
    <w:rsid w:val="00C04858"/>
    <w:rsid w:val="00C060C4"/>
    <w:rsid w:val="00C062D5"/>
    <w:rsid w:val="00C12E54"/>
    <w:rsid w:val="00C13EA3"/>
    <w:rsid w:val="00C266A5"/>
    <w:rsid w:val="00C479FE"/>
    <w:rsid w:val="00C52C40"/>
    <w:rsid w:val="00C56F21"/>
    <w:rsid w:val="00C57C27"/>
    <w:rsid w:val="00C6147A"/>
    <w:rsid w:val="00C6443C"/>
    <w:rsid w:val="00C65BA1"/>
    <w:rsid w:val="00C67C82"/>
    <w:rsid w:val="00C70786"/>
    <w:rsid w:val="00C80DE2"/>
    <w:rsid w:val="00C8222A"/>
    <w:rsid w:val="00C85251"/>
    <w:rsid w:val="00C96752"/>
    <w:rsid w:val="00CB0678"/>
    <w:rsid w:val="00CB1B05"/>
    <w:rsid w:val="00CB5E7A"/>
    <w:rsid w:val="00CC1588"/>
    <w:rsid w:val="00CD479B"/>
    <w:rsid w:val="00CF348D"/>
    <w:rsid w:val="00D003FB"/>
    <w:rsid w:val="00D013B1"/>
    <w:rsid w:val="00D01A1F"/>
    <w:rsid w:val="00D05182"/>
    <w:rsid w:val="00D06CD5"/>
    <w:rsid w:val="00D11B8E"/>
    <w:rsid w:val="00D255C0"/>
    <w:rsid w:val="00D30A8D"/>
    <w:rsid w:val="00D36140"/>
    <w:rsid w:val="00D40076"/>
    <w:rsid w:val="00D45059"/>
    <w:rsid w:val="00D45945"/>
    <w:rsid w:val="00D5042B"/>
    <w:rsid w:val="00D5303B"/>
    <w:rsid w:val="00D65485"/>
    <w:rsid w:val="00D66503"/>
    <w:rsid w:val="00D66593"/>
    <w:rsid w:val="00D75B31"/>
    <w:rsid w:val="00D76312"/>
    <w:rsid w:val="00D847DD"/>
    <w:rsid w:val="00D86B34"/>
    <w:rsid w:val="00D945E2"/>
    <w:rsid w:val="00D94F25"/>
    <w:rsid w:val="00DA0FC0"/>
    <w:rsid w:val="00DB0987"/>
    <w:rsid w:val="00DB15DC"/>
    <w:rsid w:val="00DB4863"/>
    <w:rsid w:val="00DB6DBF"/>
    <w:rsid w:val="00DB6E50"/>
    <w:rsid w:val="00DD16ED"/>
    <w:rsid w:val="00DD78E6"/>
    <w:rsid w:val="00DE1E3F"/>
    <w:rsid w:val="00DE5AFD"/>
    <w:rsid w:val="00DF117A"/>
    <w:rsid w:val="00E038CA"/>
    <w:rsid w:val="00E10DDA"/>
    <w:rsid w:val="00E12B46"/>
    <w:rsid w:val="00E201B3"/>
    <w:rsid w:val="00E21A9F"/>
    <w:rsid w:val="00E23ACF"/>
    <w:rsid w:val="00E2428D"/>
    <w:rsid w:val="00E24D65"/>
    <w:rsid w:val="00E27B46"/>
    <w:rsid w:val="00E306E8"/>
    <w:rsid w:val="00E402B2"/>
    <w:rsid w:val="00E50913"/>
    <w:rsid w:val="00E55D74"/>
    <w:rsid w:val="00E63B2D"/>
    <w:rsid w:val="00E6540C"/>
    <w:rsid w:val="00E66993"/>
    <w:rsid w:val="00E70632"/>
    <w:rsid w:val="00E71780"/>
    <w:rsid w:val="00E80FA6"/>
    <w:rsid w:val="00E81E2A"/>
    <w:rsid w:val="00E83347"/>
    <w:rsid w:val="00E834B7"/>
    <w:rsid w:val="00E85CB6"/>
    <w:rsid w:val="00EA4D5F"/>
    <w:rsid w:val="00EB1E86"/>
    <w:rsid w:val="00EB401B"/>
    <w:rsid w:val="00EC2F24"/>
    <w:rsid w:val="00EC37DA"/>
    <w:rsid w:val="00EC4EF8"/>
    <w:rsid w:val="00EC5C06"/>
    <w:rsid w:val="00EC738E"/>
    <w:rsid w:val="00EC7FEB"/>
    <w:rsid w:val="00ED0137"/>
    <w:rsid w:val="00ED5C13"/>
    <w:rsid w:val="00ED6584"/>
    <w:rsid w:val="00EE0303"/>
    <w:rsid w:val="00EE0952"/>
    <w:rsid w:val="00EE2A07"/>
    <w:rsid w:val="00EE37F9"/>
    <w:rsid w:val="00EF784E"/>
    <w:rsid w:val="00F10C1B"/>
    <w:rsid w:val="00F16537"/>
    <w:rsid w:val="00F176FC"/>
    <w:rsid w:val="00F251E8"/>
    <w:rsid w:val="00F26AA8"/>
    <w:rsid w:val="00F52A69"/>
    <w:rsid w:val="00F54F56"/>
    <w:rsid w:val="00F6729D"/>
    <w:rsid w:val="00F73117"/>
    <w:rsid w:val="00F801CB"/>
    <w:rsid w:val="00F83A8D"/>
    <w:rsid w:val="00F83B6E"/>
    <w:rsid w:val="00F85CD4"/>
    <w:rsid w:val="00F85F39"/>
    <w:rsid w:val="00F92F72"/>
    <w:rsid w:val="00F92F96"/>
    <w:rsid w:val="00FA1DD5"/>
    <w:rsid w:val="00FB210D"/>
    <w:rsid w:val="00FB31A9"/>
    <w:rsid w:val="00FB77FC"/>
    <w:rsid w:val="00FC2B48"/>
    <w:rsid w:val="00FC40C9"/>
    <w:rsid w:val="00FC7248"/>
    <w:rsid w:val="00FD3881"/>
    <w:rsid w:val="00FE0F43"/>
    <w:rsid w:val="00FE342A"/>
    <w:rsid w:val="00FE66B7"/>
    <w:rsid w:val="00FE6C83"/>
    <w:rsid w:val="00FF3403"/>
    <w:rsid w:val="00FF4CB2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F57E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8E0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158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F117A"/>
    <w:rPr>
      <w:rFonts w:eastAsiaTheme="minorHAnsi"/>
      <w:color w:val="595959" w:themeColor="text1" w:themeTint="A6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85008A"/>
    <w:pPr>
      <w:ind w:left="720"/>
      <w:contextualSpacing/>
    </w:pPr>
  </w:style>
  <w:style w:type="character" w:customStyle="1" w:styleId="frag-no">
    <w:name w:val="frag-no"/>
    <w:basedOn w:val="DefaultParagraphFont"/>
    <w:rsid w:val="003807A8"/>
  </w:style>
  <w:style w:type="character" w:customStyle="1" w:styleId="frag-name">
    <w:name w:val="frag-name"/>
    <w:basedOn w:val="DefaultParagraphFont"/>
    <w:rsid w:val="0038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5137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760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952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ncanconstru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%20Duncan's\AppData\Roaming\Microsoft\Templates\Bold%20logo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5B11BF-5570-484E-BA16-7750BDFD98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2023-11-13T22:33:00Z</dcterms:created>
  <dcterms:modified xsi:type="dcterms:W3CDTF">2024-01-11T21:30:00Z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